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D8722" w14:textId="375DA305" w:rsidR="00BF4B51" w:rsidRDefault="005A3369" w:rsidP="005A3369">
      <w:pPr>
        <w:pStyle w:val="Heading1"/>
        <w:rPr>
          <w:lang w:val="en-US"/>
        </w:rPr>
      </w:pPr>
      <w:bookmarkStart w:id="0" w:name="_Hlk84530367"/>
      <w:r w:rsidRPr="00F005CC">
        <w:rPr>
          <w:color w:val="000000" w:themeColor="text1"/>
          <w:lang w:val="en-US"/>
        </w:rPr>
        <w:t>Perth County</w:t>
      </w:r>
      <w:r w:rsidR="00222A07" w:rsidRPr="00F005CC">
        <w:rPr>
          <w:color w:val="000000" w:themeColor="text1"/>
          <w:lang w:val="en-US"/>
        </w:rPr>
        <w:t xml:space="preserve"> and the City of Stratford</w:t>
      </w:r>
      <w:r w:rsidRPr="00F005CC">
        <w:rPr>
          <w:color w:val="000000" w:themeColor="text1"/>
          <w:lang w:val="en-US"/>
        </w:rPr>
        <w:t xml:space="preserve"> Community Profile</w:t>
      </w:r>
    </w:p>
    <w:p w14:paraId="2DB2E676" w14:textId="3223C7CD" w:rsidR="005A3369" w:rsidRDefault="005A3369" w:rsidP="005A3369">
      <w:pPr>
        <w:rPr>
          <w:lang w:val="en-US"/>
        </w:rPr>
      </w:pPr>
      <w:r w:rsidRPr="005A3369">
        <w:rPr>
          <w:lang w:val="en-US"/>
        </w:rPr>
        <w:t>Perth</w:t>
      </w:r>
      <w:r>
        <w:rPr>
          <w:lang w:val="en-US"/>
        </w:rPr>
        <w:t xml:space="preserve"> County</w:t>
      </w:r>
      <w:r w:rsidRPr="005A3369">
        <w:rPr>
          <w:lang w:val="en-US"/>
        </w:rPr>
        <w:t xml:space="preserve"> </w:t>
      </w:r>
      <w:proofErr w:type="gramStart"/>
      <w:r>
        <w:rPr>
          <w:lang w:val="en-US"/>
        </w:rPr>
        <w:t>is</w:t>
      </w:r>
      <w:r w:rsidRPr="005A3369">
        <w:rPr>
          <w:lang w:val="en-US"/>
        </w:rPr>
        <w:t xml:space="preserve"> located in</w:t>
      </w:r>
      <w:proofErr w:type="gramEnd"/>
      <w:r w:rsidRPr="005A3369">
        <w:rPr>
          <w:lang w:val="en-US"/>
        </w:rPr>
        <w:t xml:space="preserve"> southwestern Ontario. The area encompasses over </w:t>
      </w:r>
      <w:r>
        <w:rPr>
          <w:lang w:val="en-US"/>
        </w:rPr>
        <w:t xml:space="preserve">2,218 </w:t>
      </w:r>
      <w:r w:rsidRPr="005A3369">
        <w:rPr>
          <w:lang w:val="en-US"/>
        </w:rPr>
        <w:t xml:space="preserve">square </w:t>
      </w:r>
      <w:proofErr w:type="spellStart"/>
      <w:r w:rsidRPr="005A3369">
        <w:rPr>
          <w:lang w:val="en-US"/>
        </w:rPr>
        <w:t>kilomet</w:t>
      </w:r>
      <w:r w:rsidR="00222A07">
        <w:rPr>
          <w:lang w:val="en-US"/>
        </w:rPr>
        <w:t>re</w:t>
      </w:r>
      <w:r w:rsidRPr="005A3369">
        <w:rPr>
          <w:lang w:val="en-US"/>
        </w:rPr>
        <w:t>s</w:t>
      </w:r>
      <w:proofErr w:type="spellEnd"/>
      <w:r w:rsidRPr="005A3369">
        <w:rPr>
          <w:lang w:val="en-US"/>
        </w:rPr>
        <w:t xml:space="preserve"> of land, including one city (Stratford), several townships and villages, and over </w:t>
      </w:r>
      <w:r w:rsidR="0052364B">
        <w:rPr>
          <w:lang w:val="en-US"/>
        </w:rPr>
        <w:t>2</w:t>
      </w:r>
      <w:r w:rsidRPr="005A3369">
        <w:rPr>
          <w:lang w:val="en-US"/>
        </w:rPr>
        <w:t>,</w:t>
      </w:r>
      <w:r w:rsidR="0052364B">
        <w:rPr>
          <w:lang w:val="en-US"/>
        </w:rPr>
        <w:t>4</w:t>
      </w:r>
      <w:r w:rsidRPr="005A3369">
        <w:rPr>
          <w:lang w:val="en-US"/>
        </w:rPr>
        <w:t>00 farms.</w:t>
      </w:r>
    </w:p>
    <w:p w14:paraId="56FAF98B" w14:textId="21B4D91E" w:rsidR="00CA2E3B" w:rsidRDefault="00CA2E3B" w:rsidP="00CA2E3B">
      <w:pPr>
        <w:rPr>
          <w:lang w:val="en-US"/>
        </w:rPr>
      </w:pPr>
      <w:r w:rsidRPr="00CA2E3B">
        <w:rPr>
          <w:lang w:val="en-US"/>
        </w:rPr>
        <w:t>Perth County is 30km north of highway 401, the main transportation artery in Ontario</w:t>
      </w:r>
      <w:r w:rsidR="00222A07">
        <w:rPr>
          <w:lang w:val="en-US"/>
        </w:rPr>
        <w:t xml:space="preserve"> and is comprised of rolling farmland, quaint villages and bustling towns.  The city of Stratford is the home of the world-famous Stratford Festival, one of Canada’s leading tourist attractions and the University of Waterloo School of Interaction Design and Business.</w:t>
      </w:r>
    </w:p>
    <w:p w14:paraId="23820517" w14:textId="15BB8C1D" w:rsidR="005A3369" w:rsidRDefault="005A3369" w:rsidP="005A3369">
      <w:pPr>
        <w:rPr>
          <w:lang w:val="en-US"/>
        </w:rPr>
      </w:pPr>
      <w:r>
        <w:rPr>
          <w:lang w:val="en-US"/>
        </w:rPr>
        <w:t>In the below table, you will find a</w:t>
      </w:r>
      <w:r w:rsidRPr="005A3369">
        <w:rPr>
          <w:lang w:val="en-US"/>
        </w:rPr>
        <w:t xml:space="preserve"> sampling of community profile statistics from the most recent Census of Canada (2016). This demographic data helps to paint a picture of the geography and make-up of Perth </w:t>
      </w:r>
      <w:r w:rsidR="0052364B">
        <w:rPr>
          <w:lang w:val="en-US"/>
        </w:rPr>
        <w:t>County.</w:t>
      </w:r>
    </w:p>
    <w:tbl>
      <w:tblPr>
        <w:tblW w:w="9256" w:type="dxa"/>
        <w:tblCellSpacing w:w="0" w:type="dxa"/>
        <w:tblInd w:w="3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5"/>
        <w:gridCol w:w="5528"/>
        <w:gridCol w:w="851"/>
        <w:gridCol w:w="850"/>
        <w:gridCol w:w="992"/>
      </w:tblGrid>
      <w:tr w:rsidR="0052364B" w:rsidRPr="0052364B" w14:paraId="4DE26353" w14:textId="77777777" w:rsidTr="00CA2E3B">
        <w:trPr>
          <w:trHeight w:val="300"/>
          <w:tblCellSpacing w:w="0" w:type="dxa"/>
        </w:trPr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7278A20" w14:textId="7020CD8C" w:rsidR="0052364B" w:rsidRPr="0052364B" w:rsidRDefault="0052364B" w:rsidP="005236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6211F"/>
                <w:lang w:eastAsia="en-CA"/>
              </w:rPr>
            </w:pPr>
            <w:r>
              <w:rPr>
                <w:rFonts w:ascii="Calibri" w:eastAsia="Times New Roman" w:hAnsi="Calibri" w:cs="Calibri"/>
                <w:b/>
                <w:bCs/>
                <w:color w:val="16211F"/>
                <w:lang w:eastAsia="en-CA"/>
              </w:rPr>
              <w:t>Category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2EAD327" w14:textId="1CD2D63D" w:rsidR="0052364B" w:rsidRPr="0052364B" w:rsidRDefault="0052364B" w:rsidP="0052364B">
            <w:pPr>
              <w:spacing w:after="0" w:line="240" w:lineRule="auto"/>
              <w:rPr>
                <w:rFonts w:ascii="Calibri" w:eastAsia="Times New Roman" w:hAnsi="Calibri" w:cs="Calibri"/>
                <w:color w:val="16211F"/>
                <w:lang w:eastAsia="en-CA"/>
              </w:rPr>
            </w:pPr>
            <w:r>
              <w:rPr>
                <w:rFonts w:ascii="Calibri" w:eastAsia="Times New Roman" w:hAnsi="Calibri" w:cs="Calibri"/>
                <w:color w:val="16211F"/>
                <w:lang w:eastAsia="en-CA"/>
              </w:rPr>
              <w:t>Indicator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5B35DCD" w14:textId="061BE7CA" w:rsidR="0052364B" w:rsidRPr="0052364B" w:rsidRDefault="00CA2E3B" w:rsidP="0052364B">
            <w:pPr>
              <w:spacing w:after="0" w:line="240" w:lineRule="auto"/>
              <w:rPr>
                <w:rFonts w:ascii="Calibri" w:eastAsia="Times New Roman" w:hAnsi="Calibri" w:cs="Calibri"/>
                <w:color w:val="16211F"/>
                <w:lang w:eastAsia="en-CA"/>
              </w:rPr>
            </w:pPr>
            <w:r>
              <w:rPr>
                <w:rFonts w:ascii="Calibri" w:eastAsia="Times New Roman" w:hAnsi="Calibri" w:cs="Calibri"/>
                <w:color w:val="16211F"/>
                <w:lang w:eastAsia="en-CA"/>
              </w:rPr>
              <w:t>Perth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A059EF3" w14:textId="2FDC4754" w:rsidR="0052364B" w:rsidRPr="0052364B" w:rsidRDefault="0052364B" w:rsidP="0052364B">
            <w:pPr>
              <w:spacing w:after="0" w:line="240" w:lineRule="auto"/>
              <w:rPr>
                <w:rFonts w:ascii="Calibri" w:eastAsia="Times New Roman" w:hAnsi="Calibri" w:cs="Calibri"/>
                <w:color w:val="16211F"/>
                <w:lang w:eastAsia="en-CA"/>
              </w:rPr>
            </w:pPr>
            <w:r>
              <w:rPr>
                <w:rFonts w:ascii="Calibri" w:eastAsia="Times New Roman" w:hAnsi="Calibri" w:cs="Calibri"/>
                <w:color w:val="16211F"/>
                <w:lang w:eastAsia="en-CA"/>
              </w:rPr>
              <w:t>Ontario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4AF8DDF" w14:textId="2A95286F" w:rsidR="0052364B" w:rsidRPr="0052364B" w:rsidRDefault="0052364B" w:rsidP="0052364B">
            <w:pPr>
              <w:spacing w:after="0" w:line="240" w:lineRule="auto"/>
              <w:rPr>
                <w:rFonts w:ascii="Calibri" w:eastAsia="Times New Roman" w:hAnsi="Calibri" w:cs="Calibri"/>
                <w:color w:val="16211F"/>
                <w:lang w:eastAsia="en-CA"/>
              </w:rPr>
            </w:pPr>
            <w:r>
              <w:rPr>
                <w:rFonts w:ascii="Calibri" w:eastAsia="Times New Roman" w:hAnsi="Calibri" w:cs="Calibri"/>
                <w:color w:val="16211F"/>
                <w:lang w:eastAsia="en-CA"/>
              </w:rPr>
              <w:t>Canada</w:t>
            </w:r>
          </w:p>
        </w:tc>
      </w:tr>
      <w:tr w:rsidR="0052364B" w:rsidRPr="0052364B" w14:paraId="592A30F0" w14:textId="77777777" w:rsidTr="00CA2E3B">
        <w:trPr>
          <w:trHeight w:val="300"/>
          <w:tblCellSpacing w:w="0" w:type="dxa"/>
        </w:trPr>
        <w:tc>
          <w:tcPr>
            <w:tcW w:w="10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8A10E0" w14:textId="77777777" w:rsidR="0052364B" w:rsidRPr="0052364B" w:rsidRDefault="0052364B" w:rsidP="0052364B">
            <w:pPr>
              <w:spacing w:after="0" w:line="240" w:lineRule="auto"/>
              <w:rPr>
                <w:rFonts w:ascii="Calibri" w:eastAsia="Times New Roman" w:hAnsi="Calibri" w:cs="Calibri"/>
                <w:color w:val="16211F"/>
                <w:lang w:eastAsia="en-CA"/>
              </w:rPr>
            </w:pPr>
            <w:r w:rsidRPr="0052364B">
              <w:rPr>
                <w:rFonts w:ascii="Calibri" w:eastAsia="Times New Roman" w:hAnsi="Calibri" w:cs="Calibri"/>
                <w:b/>
                <w:bCs/>
                <w:color w:val="16211F"/>
                <w:lang w:eastAsia="en-CA"/>
              </w:rPr>
              <w:t>Population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3B6160E" w14:textId="77777777" w:rsidR="0052364B" w:rsidRPr="0052364B" w:rsidRDefault="0052364B" w:rsidP="0052364B">
            <w:pPr>
              <w:spacing w:after="0" w:line="240" w:lineRule="auto"/>
              <w:rPr>
                <w:rFonts w:ascii="Calibri" w:eastAsia="Times New Roman" w:hAnsi="Calibri" w:cs="Calibri"/>
                <w:color w:val="16211F"/>
                <w:lang w:eastAsia="en-CA"/>
              </w:rPr>
            </w:pPr>
            <w:r w:rsidRPr="0052364B">
              <w:rPr>
                <w:rFonts w:ascii="Calibri" w:eastAsia="Times New Roman" w:hAnsi="Calibri" w:cs="Calibri"/>
                <w:color w:val="16211F"/>
                <w:lang w:eastAsia="en-CA"/>
              </w:rPr>
              <w:t>Total population (in 000s for Regions, Ontario, and Canada).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78BECB" w14:textId="77777777" w:rsidR="0052364B" w:rsidRPr="0052364B" w:rsidRDefault="0052364B" w:rsidP="0052364B">
            <w:pPr>
              <w:spacing w:after="0" w:line="240" w:lineRule="auto"/>
              <w:rPr>
                <w:rFonts w:ascii="Calibri" w:eastAsia="Times New Roman" w:hAnsi="Calibri" w:cs="Calibri"/>
                <w:color w:val="16211F"/>
                <w:lang w:eastAsia="en-CA"/>
              </w:rPr>
            </w:pPr>
            <w:r w:rsidRPr="0052364B">
              <w:rPr>
                <w:rFonts w:ascii="Calibri" w:eastAsia="Times New Roman" w:hAnsi="Calibri" w:cs="Calibri"/>
                <w:color w:val="16211F"/>
                <w:lang w:eastAsia="en-CA"/>
              </w:rPr>
              <w:t>76,769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668436" w14:textId="77777777" w:rsidR="0052364B" w:rsidRPr="0052364B" w:rsidRDefault="0052364B" w:rsidP="0052364B">
            <w:pPr>
              <w:spacing w:after="0" w:line="240" w:lineRule="auto"/>
              <w:rPr>
                <w:rFonts w:ascii="Calibri" w:eastAsia="Times New Roman" w:hAnsi="Calibri" w:cs="Calibri"/>
                <w:color w:val="16211F"/>
                <w:lang w:eastAsia="en-CA"/>
              </w:rPr>
            </w:pPr>
            <w:r w:rsidRPr="0052364B">
              <w:rPr>
                <w:rFonts w:ascii="Calibri" w:eastAsia="Times New Roman" w:hAnsi="Calibri" w:cs="Calibri"/>
                <w:color w:val="16211F"/>
                <w:lang w:eastAsia="en-CA"/>
              </w:rPr>
              <w:t>13,449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EACF93" w14:textId="77777777" w:rsidR="0052364B" w:rsidRPr="0052364B" w:rsidRDefault="0052364B" w:rsidP="0052364B">
            <w:pPr>
              <w:spacing w:after="0" w:line="240" w:lineRule="auto"/>
              <w:rPr>
                <w:rFonts w:ascii="Calibri" w:eastAsia="Times New Roman" w:hAnsi="Calibri" w:cs="Calibri"/>
                <w:color w:val="16211F"/>
                <w:lang w:eastAsia="en-CA"/>
              </w:rPr>
            </w:pPr>
            <w:r w:rsidRPr="0052364B">
              <w:rPr>
                <w:rFonts w:ascii="Calibri" w:eastAsia="Times New Roman" w:hAnsi="Calibri" w:cs="Calibri"/>
                <w:color w:val="16211F"/>
                <w:lang w:eastAsia="en-CA"/>
              </w:rPr>
              <w:t>35,152</w:t>
            </w:r>
          </w:p>
        </w:tc>
      </w:tr>
      <w:tr w:rsidR="0052364B" w:rsidRPr="0052364B" w14:paraId="6D8B216E" w14:textId="77777777" w:rsidTr="00CA2E3B">
        <w:trPr>
          <w:trHeight w:val="300"/>
          <w:tblCellSpacing w:w="0" w:type="dxa"/>
        </w:trPr>
        <w:tc>
          <w:tcPr>
            <w:tcW w:w="10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2A44EAA" w14:textId="77777777" w:rsidR="0052364B" w:rsidRPr="0052364B" w:rsidRDefault="0052364B" w:rsidP="00523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6211F"/>
                <w:lang w:eastAsia="en-CA"/>
              </w:rPr>
            </w:pP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6AA3AE" w14:textId="77777777" w:rsidR="0052364B" w:rsidRPr="0052364B" w:rsidRDefault="0052364B" w:rsidP="0052364B">
            <w:pPr>
              <w:spacing w:after="0" w:line="240" w:lineRule="auto"/>
              <w:rPr>
                <w:rFonts w:ascii="Calibri" w:eastAsia="Times New Roman" w:hAnsi="Calibri" w:cs="Calibri"/>
                <w:color w:val="16211F"/>
                <w:lang w:eastAsia="en-CA"/>
              </w:rPr>
            </w:pPr>
            <w:r w:rsidRPr="0052364B">
              <w:rPr>
                <w:rFonts w:ascii="Calibri" w:eastAsia="Times New Roman" w:hAnsi="Calibri" w:cs="Calibri"/>
                <w:color w:val="16211F"/>
                <w:lang w:eastAsia="en-CA"/>
              </w:rPr>
              <w:t>Percentage of provincial population.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160E78" w14:textId="77777777" w:rsidR="0052364B" w:rsidRPr="0052364B" w:rsidRDefault="0052364B" w:rsidP="0052364B">
            <w:pPr>
              <w:spacing w:after="0" w:line="240" w:lineRule="auto"/>
              <w:rPr>
                <w:rFonts w:ascii="Calibri" w:eastAsia="Times New Roman" w:hAnsi="Calibri" w:cs="Calibri"/>
                <w:color w:val="16211F"/>
                <w:lang w:eastAsia="en-CA"/>
              </w:rPr>
            </w:pPr>
            <w:r w:rsidRPr="0052364B">
              <w:rPr>
                <w:rFonts w:ascii="Calibri" w:eastAsia="Times New Roman" w:hAnsi="Calibri" w:cs="Calibri"/>
                <w:color w:val="16211F"/>
                <w:lang w:eastAsia="en-CA"/>
              </w:rPr>
              <w:t>0.6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7B83C65" w14:textId="77777777" w:rsidR="0052364B" w:rsidRPr="0052364B" w:rsidRDefault="0052364B" w:rsidP="0052364B">
            <w:pPr>
              <w:spacing w:after="0" w:line="240" w:lineRule="auto"/>
              <w:rPr>
                <w:rFonts w:ascii="Calibri" w:eastAsia="Times New Roman" w:hAnsi="Calibri" w:cs="Calibri"/>
                <w:color w:val="16211F"/>
                <w:lang w:eastAsia="en-CA"/>
              </w:rPr>
            </w:pPr>
            <w:r w:rsidRPr="0052364B">
              <w:rPr>
                <w:rFonts w:ascii="Calibri" w:eastAsia="Times New Roman" w:hAnsi="Calibri" w:cs="Calibri"/>
                <w:color w:val="16211F"/>
                <w:lang w:eastAsia="en-CA"/>
              </w:rPr>
              <w:t>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1F19FC5" w14:textId="77777777" w:rsidR="0052364B" w:rsidRPr="0052364B" w:rsidRDefault="0052364B" w:rsidP="0052364B">
            <w:pPr>
              <w:spacing w:after="0" w:line="240" w:lineRule="auto"/>
              <w:rPr>
                <w:rFonts w:ascii="Calibri" w:eastAsia="Times New Roman" w:hAnsi="Calibri" w:cs="Calibri"/>
                <w:color w:val="16211F"/>
                <w:lang w:eastAsia="en-CA"/>
              </w:rPr>
            </w:pPr>
            <w:r w:rsidRPr="0052364B">
              <w:rPr>
                <w:rFonts w:ascii="Calibri" w:eastAsia="Times New Roman" w:hAnsi="Calibri" w:cs="Calibri"/>
                <w:color w:val="16211F"/>
                <w:lang w:eastAsia="en-CA"/>
              </w:rPr>
              <w:t>-</w:t>
            </w:r>
          </w:p>
        </w:tc>
      </w:tr>
      <w:tr w:rsidR="0052364B" w:rsidRPr="0052364B" w14:paraId="3CDE8036" w14:textId="77777777" w:rsidTr="00CA2E3B">
        <w:trPr>
          <w:trHeight w:val="419"/>
          <w:tblCellSpacing w:w="0" w:type="dxa"/>
        </w:trPr>
        <w:tc>
          <w:tcPr>
            <w:tcW w:w="10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D8E6323" w14:textId="77777777" w:rsidR="0052364B" w:rsidRPr="0052364B" w:rsidRDefault="0052364B" w:rsidP="00523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6211F"/>
                <w:lang w:eastAsia="en-CA"/>
              </w:rPr>
            </w:pP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7DF807" w14:textId="77777777" w:rsidR="0052364B" w:rsidRPr="0052364B" w:rsidRDefault="0052364B" w:rsidP="0052364B">
            <w:pPr>
              <w:spacing w:after="0" w:line="240" w:lineRule="auto"/>
              <w:rPr>
                <w:rFonts w:ascii="Calibri" w:eastAsia="Times New Roman" w:hAnsi="Calibri" w:cs="Calibri"/>
                <w:color w:val="16211F"/>
                <w:lang w:eastAsia="en-CA"/>
              </w:rPr>
            </w:pPr>
            <w:r w:rsidRPr="0052364B">
              <w:rPr>
                <w:rFonts w:ascii="Calibri" w:eastAsia="Times New Roman" w:hAnsi="Calibri" w:cs="Calibri"/>
                <w:color w:val="16211F"/>
                <w:lang w:eastAsia="en-CA"/>
              </w:rPr>
              <w:t>Percentage of provincial land area.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DA0F4DE" w14:textId="77777777" w:rsidR="0052364B" w:rsidRPr="0052364B" w:rsidRDefault="0052364B" w:rsidP="0052364B">
            <w:pPr>
              <w:spacing w:after="0" w:line="240" w:lineRule="auto"/>
              <w:rPr>
                <w:rFonts w:ascii="Calibri" w:eastAsia="Times New Roman" w:hAnsi="Calibri" w:cs="Calibri"/>
                <w:color w:val="16211F"/>
                <w:lang w:eastAsia="en-CA"/>
              </w:rPr>
            </w:pPr>
            <w:r w:rsidRPr="0052364B">
              <w:rPr>
                <w:rFonts w:ascii="Calibri" w:eastAsia="Times New Roman" w:hAnsi="Calibri" w:cs="Calibri"/>
                <w:color w:val="16211F"/>
                <w:lang w:eastAsia="en-CA"/>
              </w:rPr>
              <w:t>0.2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4183C9E" w14:textId="77777777" w:rsidR="0052364B" w:rsidRPr="0052364B" w:rsidRDefault="0052364B" w:rsidP="0052364B">
            <w:pPr>
              <w:spacing w:after="0" w:line="240" w:lineRule="auto"/>
              <w:rPr>
                <w:rFonts w:ascii="Calibri" w:eastAsia="Times New Roman" w:hAnsi="Calibri" w:cs="Calibri"/>
                <w:color w:val="16211F"/>
                <w:lang w:eastAsia="en-CA"/>
              </w:rPr>
            </w:pPr>
            <w:r w:rsidRPr="0052364B">
              <w:rPr>
                <w:rFonts w:ascii="Calibri" w:eastAsia="Times New Roman" w:hAnsi="Calibri" w:cs="Calibri"/>
                <w:color w:val="16211F"/>
                <w:lang w:eastAsia="en-CA"/>
              </w:rPr>
              <w:t>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DA2C33" w14:textId="77777777" w:rsidR="0052364B" w:rsidRPr="0052364B" w:rsidRDefault="0052364B" w:rsidP="0052364B">
            <w:pPr>
              <w:spacing w:after="0" w:line="240" w:lineRule="auto"/>
              <w:rPr>
                <w:rFonts w:ascii="Calibri" w:eastAsia="Times New Roman" w:hAnsi="Calibri" w:cs="Calibri"/>
                <w:color w:val="16211F"/>
                <w:lang w:eastAsia="en-CA"/>
              </w:rPr>
            </w:pPr>
            <w:r w:rsidRPr="0052364B">
              <w:rPr>
                <w:rFonts w:ascii="Calibri" w:eastAsia="Times New Roman" w:hAnsi="Calibri" w:cs="Calibri"/>
                <w:color w:val="16211F"/>
                <w:lang w:eastAsia="en-CA"/>
              </w:rPr>
              <w:t>-</w:t>
            </w:r>
          </w:p>
        </w:tc>
      </w:tr>
      <w:tr w:rsidR="0052364B" w:rsidRPr="0052364B" w14:paraId="4D7FD3DF" w14:textId="77777777" w:rsidTr="00CA2E3B">
        <w:trPr>
          <w:trHeight w:val="300"/>
          <w:tblCellSpacing w:w="0" w:type="dxa"/>
        </w:trPr>
        <w:tc>
          <w:tcPr>
            <w:tcW w:w="10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hideMark/>
          </w:tcPr>
          <w:p w14:paraId="3EE96FBC" w14:textId="77777777" w:rsidR="0052364B" w:rsidRPr="0052364B" w:rsidRDefault="0052364B" w:rsidP="0052364B">
            <w:pPr>
              <w:spacing w:after="0" w:line="240" w:lineRule="auto"/>
              <w:rPr>
                <w:rFonts w:ascii="Calibri" w:eastAsia="Times New Roman" w:hAnsi="Calibri" w:cs="Calibri"/>
                <w:color w:val="16211F"/>
                <w:lang w:eastAsia="en-CA"/>
              </w:rPr>
            </w:pPr>
            <w:r w:rsidRPr="0052364B">
              <w:rPr>
                <w:rFonts w:ascii="Calibri" w:eastAsia="Times New Roman" w:hAnsi="Calibri" w:cs="Calibri"/>
                <w:b/>
                <w:bCs/>
                <w:color w:val="16211F"/>
                <w:lang w:eastAsia="en-CA"/>
              </w:rPr>
              <w:t>Age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hideMark/>
          </w:tcPr>
          <w:p w14:paraId="1C704A27" w14:textId="77777777" w:rsidR="0052364B" w:rsidRPr="0052364B" w:rsidRDefault="0052364B" w:rsidP="0052364B">
            <w:pPr>
              <w:spacing w:after="0" w:line="240" w:lineRule="auto"/>
              <w:rPr>
                <w:rFonts w:ascii="Calibri" w:eastAsia="Times New Roman" w:hAnsi="Calibri" w:cs="Calibri"/>
                <w:color w:val="16211F"/>
                <w:lang w:eastAsia="en-CA"/>
              </w:rPr>
            </w:pPr>
            <w:r w:rsidRPr="0052364B">
              <w:rPr>
                <w:rFonts w:ascii="Calibri" w:eastAsia="Times New Roman" w:hAnsi="Calibri" w:cs="Calibri"/>
                <w:color w:val="16211F"/>
                <w:lang w:eastAsia="en-CA"/>
              </w:rPr>
              <w:t>Median age in years.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hideMark/>
          </w:tcPr>
          <w:p w14:paraId="1AD97F41" w14:textId="77777777" w:rsidR="0052364B" w:rsidRPr="0052364B" w:rsidRDefault="0052364B" w:rsidP="0052364B">
            <w:pPr>
              <w:spacing w:after="0" w:line="240" w:lineRule="auto"/>
              <w:rPr>
                <w:rFonts w:ascii="Calibri" w:eastAsia="Times New Roman" w:hAnsi="Calibri" w:cs="Calibri"/>
                <w:color w:val="16211F"/>
                <w:lang w:eastAsia="en-CA"/>
              </w:rPr>
            </w:pPr>
            <w:r w:rsidRPr="0052364B">
              <w:rPr>
                <w:rFonts w:ascii="Calibri" w:eastAsia="Times New Roman" w:hAnsi="Calibri" w:cs="Calibri"/>
                <w:color w:val="16211F"/>
                <w:lang w:eastAsia="en-CA"/>
              </w:rPr>
              <w:t>42.4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hideMark/>
          </w:tcPr>
          <w:p w14:paraId="46310DC6" w14:textId="77777777" w:rsidR="0052364B" w:rsidRPr="0052364B" w:rsidRDefault="0052364B" w:rsidP="0052364B">
            <w:pPr>
              <w:spacing w:after="0" w:line="240" w:lineRule="auto"/>
              <w:rPr>
                <w:rFonts w:ascii="Calibri" w:eastAsia="Times New Roman" w:hAnsi="Calibri" w:cs="Calibri"/>
                <w:color w:val="16211F"/>
                <w:lang w:eastAsia="en-CA"/>
              </w:rPr>
            </w:pPr>
            <w:r w:rsidRPr="0052364B">
              <w:rPr>
                <w:rFonts w:ascii="Calibri" w:eastAsia="Times New Roman" w:hAnsi="Calibri" w:cs="Calibri"/>
                <w:color w:val="16211F"/>
                <w:lang w:eastAsia="en-CA"/>
              </w:rPr>
              <w:t>41.3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hideMark/>
          </w:tcPr>
          <w:p w14:paraId="62EA31A8" w14:textId="77777777" w:rsidR="0052364B" w:rsidRPr="0052364B" w:rsidRDefault="0052364B" w:rsidP="0052364B">
            <w:pPr>
              <w:spacing w:after="0" w:line="240" w:lineRule="auto"/>
              <w:rPr>
                <w:rFonts w:ascii="Calibri" w:eastAsia="Times New Roman" w:hAnsi="Calibri" w:cs="Calibri"/>
                <w:color w:val="16211F"/>
                <w:lang w:eastAsia="en-CA"/>
              </w:rPr>
            </w:pPr>
            <w:r w:rsidRPr="0052364B">
              <w:rPr>
                <w:rFonts w:ascii="Calibri" w:eastAsia="Times New Roman" w:hAnsi="Calibri" w:cs="Calibri"/>
                <w:color w:val="16211F"/>
                <w:lang w:eastAsia="en-CA"/>
              </w:rPr>
              <w:t>41.2</w:t>
            </w:r>
          </w:p>
        </w:tc>
      </w:tr>
      <w:tr w:rsidR="0052364B" w:rsidRPr="0052364B" w14:paraId="3195DE4D" w14:textId="77777777" w:rsidTr="00CA2E3B">
        <w:trPr>
          <w:trHeight w:val="300"/>
          <w:tblCellSpacing w:w="0" w:type="dxa"/>
        </w:trPr>
        <w:tc>
          <w:tcPr>
            <w:tcW w:w="10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bottom"/>
            <w:hideMark/>
          </w:tcPr>
          <w:p w14:paraId="3BEFE3AF" w14:textId="77777777" w:rsidR="0052364B" w:rsidRPr="0052364B" w:rsidRDefault="0052364B" w:rsidP="00523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6211F"/>
                <w:lang w:eastAsia="en-CA"/>
              </w:rPr>
            </w:pP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hideMark/>
          </w:tcPr>
          <w:p w14:paraId="7CFE89F6" w14:textId="77777777" w:rsidR="0052364B" w:rsidRPr="0052364B" w:rsidRDefault="0052364B" w:rsidP="0052364B">
            <w:pPr>
              <w:spacing w:after="0" w:line="240" w:lineRule="auto"/>
              <w:rPr>
                <w:rFonts w:ascii="Calibri" w:eastAsia="Times New Roman" w:hAnsi="Calibri" w:cs="Calibri"/>
                <w:color w:val="16211F"/>
                <w:lang w:eastAsia="en-CA"/>
              </w:rPr>
            </w:pPr>
            <w:r w:rsidRPr="0052364B">
              <w:rPr>
                <w:rFonts w:ascii="Calibri" w:eastAsia="Times New Roman" w:hAnsi="Calibri" w:cs="Calibri"/>
                <w:color w:val="16211F"/>
                <w:lang w:eastAsia="en-CA"/>
              </w:rPr>
              <w:t>Percentage of population under 15 years of age.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hideMark/>
          </w:tcPr>
          <w:p w14:paraId="4BFF96F5" w14:textId="77777777" w:rsidR="0052364B" w:rsidRPr="0052364B" w:rsidRDefault="0052364B" w:rsidP="0052364B">
            <w:pPr>
              <w:spacing w:after="0" w:line="240" w:lineRule="auto"/>
              <w:rPr>
                <w:rFonts w:ascii="Calibri" w:eastAsia="Times New Roman" w:hAnsi="Calibri" w:cs="Calibri"/>
                <w:color w:val="16211F"/>
                <w:lang w:eastAsia="en-CA"/>
              </w:rPr>
            </w:pPr>
            <w:r w:rsidRPr="0052364B">
              <w:rPr>
                <w:rFonts w:ascii="Calibri" w:eastAsia="Times New Roman" w:hAnsi="Calibri" w:cs="Calibri"/>
                <w:color w:val="16211F"/>
                <w:lang w:eastAsia="en-CA"/>
              </w:rPr>
              <w:t>18.0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hideMark/>
          </w:tcPr>
          <w:p w14:paraId="2FBA2BAC" w14:textId="77777777" w:rsidR="0052364B" w:rsidRPr="0052364B" w:rsidRDefault="0052364B" w:rsidP="0052364B">
            <w:pPr>
              <w:spacing w:after="0" w:line="240" w:lineRule="auto"/>
              <w:rPr>
                <w:rFonts w:ascii="Calibri" w:eastAsia="Times New Roman" w:hAnsi="Calibri" w:cs="Calibri"/>
                <w:color w:val="16211F"/>
                <w:lang w:eastAsia="en-CA"/>
              </w:rPr>
            </w:pPr>
            <w:r w:rsidRPr="0052364B">
              <w:rPr>
                <w:rFonts w:ascii="Calibri" w:eastAsia="Times New Roman" w:hAnsi="Calibri" w:cs="Calibri"/>
                <w:color w:val="16211F"/>
                <w:lang w:eastAsia="en-CA"/>
              </w:rPr>
              <w:t>16.4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hideMark/>
          </w:tcPr>
          <w:p w14:paraId="142A3091" w14:textId="77777777" w:rsidR="0052364B" w:rsidRPr="0052364B" w:rsidRDefault="0052364B" w:rsidP="0052364B">
            <w:pPr>
              <w:spacing w:after="0" w:line="240" w:lineRule="auto"/>
              <w:rPr>
                <w:rFonts w:ascii="Calibri" w:eastAsia="Times New Roman" w:hAnsi="Calibri" w:cs="Calibri"/>
                <w:color w:val="16211F"/>
                <w:lang w:eastAsia="en-CA"/>
              </w:rPr>
            </w:pPr>
            <w:r w:rsidRPr="0052364B">
              <w:rPr>
                <w:rFonts w:ascii="Calibri" w:eastAsia="Times New Roman" w:hAnsi="Calibri" w:cs="Calibri"/>
                <w:color w:val="16211F"/>
                <w:lang w:eastAsia="en-CA"/>
              </w:rPr>
              <w:t>16.6</w:t>
            </w:r>
          </w:p>
        </w:tc>
      </w:tr>
      <w:tr w:rsidR="0052364B" w:rsidRPr="0052364B" w14:paraId="0B891FD9" w14:textId="77777777" w:rsidTr="00CA2E3B">
        <w:trPr>
          <w:trHeight w:val="300"/>
          <w:tblCellSpacing w:w="0" w:type="dxa"/>
        </w:trPr>
        <w:tc>
          <w:tcPr>
            <w:tcW w:w="10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bottom"/>
            <w:hideMark/>
          </w:tcPr>
          <w:p w14:paraId="5D7E0F94" w14:textId="77777777" w:rsidR="0052364B" w:rsidRPr="0052364B" w:rsidRDefault="0052364B" w:rsidP="00523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6211F"/>
                <w:lang w:eastAsia="en-CA"/>
              </w:rPr>
            </w:pP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hideMark/>
          </w:tcPr>
          <w:p w14:paraId="48289847" w14:textId="77777777" w:rsidR="0052364B" w:rsidRPr="0052364B" w:rsidRDefault="0052364B" w:rsidP="0052364B">
            <w:pPr>
              <w:spacing w:after="0" w:line="240" w:lineRule="auto"/>
              <w:rPr>
                <w:rFonts w:ascii="Calibri" w:eastAsia="Times New Roman" w:hAnsi="Calibri" w:cs="Calibri"/>
                <w:color w:val="16211F"/>
                <w:lang w:eastAsia="en-CA"/>
              </w:rPr>
            </w:pPr>
            <w:r w:rsidRPr="0052364B">
              <w:rPr>
                <w:rFonts w:ascii="Calibri" w:eastAsia="Times New Roman" w:hAnsi="Calibri" w:cs="Calibri"/>
                <w:color w:val="16211F"/>
                <w:lang w:eastAsia="en-CA"/>
              </w:rPr>
              <w:t>Percentage of population 50 years of age or older.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hideMark/>
          </w:tcPr>
          <w:p w14:paraId="5866AAC4" w14:textId="77777777" w:rsidR="0052364B" w:rsidRPr="0052364B" w:rsidRDefault="0052364B" w:rsidP="0052364B">
            <w:pPr>
              <w:spacing w:after="0" w:line="240" w:lineRule="auto"/>
              <w:rPr>
                <w:rFonts w:ascii="Calibri" w:eastAsia="Times New Roman" w:hAnsi="Calibri" w:cs="Calibri"/>
                <w:color w:val="16211F"/>
                <w:lang w:eastAsia="en-CA"/>
              </w:rPr>
            </w:pPr>
            <w:r w:rsidRPr="0052364B">
              <w:rPr>
                <w:rFonts w:ascii="Calibri" w:eastAsia="Times New Roman" w:hAnsi="Calibri" w:cs="Calibri"/>
                <w:color w:val="16211F"/>
                <w:lang w:eastAsia="en-CA"/>
              </w:rPr>
              <w:t>40.9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hideMark/>
          </w:tcPr>
          <w:p w14:paraId="36052E8C" w14:textId="77777777" w:rsidR="0052364B" w:rsidRPr="0052364B" w:rsidRDefault="0052364B" w:rsidP="0052364B">
            <w:pPr>
              <w:spacing w:after="0" w:line="240" w:lineRule="auto"/>
              <w:rPr>
                <w:rFonts w:ascii="Calibri" w:eastAsia="Times New Roman" w:hAnsi="Calibri" w:cs="Calibri"/>
                <w:color w:val="16211F"/>
                <w:lang w:eastAsia="en-CA"/>
              </w:rPr>
            </w:pPr>
            <w:r w:rsidRPr="0052364B">
              <w:rPr>
                <w:rFonts w:ascii="Calibri" w:eastAsia="Times New Roman" w:hAnsi="Calibri" w:cs="Calibri"/>
                <w:color w:val="16211F"/>
                <w:lang w:eastAsia="en-CA"/>
              </w:rPr>
              <w:t>38.2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hideMark/>
          </w:tcPr>
          <w:p w14:paraId="7FD78EAB" w14:textId="77777777" w:rsidR="0052364B" w:rsidRPr="0052364B" w:rsidRDefault="0052364B" w:rsidP="0052364B">
            <w:pPr>
              <w:spacing w:after="0" w:line="240" w:lineRule="auto"/>
              <w:rPr>
                <w:rFonts w:ascii="Calibri" w:eastAsia="Times New Roman" w:hAnsi="Calibri" w:cs="Calibri"/>
                <w:color w:val="16211F"/>
                <w:lang w:eastAsia="en-CA"/>
              </w:rPr>
            </w:pPr>
            <w:r w:rsidRPr="0052364B">
              <w:rPr>
                <w:rFonts w:ascii="Calibri" w:eastAsia="Times New Roman" w:hAnsi="Calibri" w:cs="Calibri"/>
                <w:color w:val="16211F"/>
                <w:lang w:eastAsia="en-CA"/>
              </w:rPr>
              <w:t>38.5</w:t>
            </w:r>
          </w:p>
        </w:tc>
      </w:tr>
      <w:tr w:rsidR="0052364B" w:rsidRPr="0052364B" w14:paraId="270B7AEB" w14:textId="77777777" w:rsidTr="00CA2E3B">
        <w:trPr>
          <w:trHeight w:val="300"/>
          <w:tblCellSpacing w:w="0" w:type="dxa"/>
        </w:trPr>
        <w:tc>
          <w:tcPr>
            <w:tcW w:w="10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9786B3" w14:textId="77777777" w:rsidR="0052364B" w:rsidRPr="0052364B" w:rsidRDefault="0052364B" w:rsidP="0052364B">
            <w:pPr>
              <w:spacing w:after="0" w:line="240" w:lineRule="auto"/>
              <w:rPr>
                <w:rFonts w:ascii="Calibri" w:eastAsia="Times New Roman" w:hAnsi="Calibri" w:cs="Calibri"/>
                <w:color w:val="16211F"/>
                <w:lang w:eastAsia="en-CA"/>
              </w:rPr>
            </w:pPr>
            <w:r w:rsidRPr="0052364B">
              <w:rPr>
                <w:rFonts w:ascii="Calibri" w:eastAsia="Times New Roman" w:hAnsi="Calibri" w:cs="Calibri"/>
                <w:b/>
                <w:bCs/>
                <w:color w:val="16211F"/>
                <w:lang w:eastAsia="en-CA"/>
              </w:rPr>
              <w:t>Families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E1743B7" w14:textId="77777777" w:rsidR="0052364B" w:rsidRPr="0052364B" w:rsidRDefault="0052364B" w:rsidP="0052364B">
            <w:pPr>
              <w:spacing w:after="0" w:line="240" w:lineRule="auto"/>
              <w:rPr>
                <w:rFonts w:ascii="Calibri" w:eastAsia="Times New Roman" w:hAnsi="Calibri" w:cs="Calibri"/>
                <w:color w:val="16211F"/>
                <w:lang w:eastAsia="en-CA"/>
              </w:rPr>
            </w:pPr>
            <w:r w:rsidRPr="0052364B">
              <w:rPr>
                <w:rFonts w:ascii="Calibri" w:eastAsia="Times New Roman" w:hAnsi="Calibri" w:cs="Calibri"/>
                <w:color w:val="16211F"/>
                <w:lang w:eastAsia="en-CA"/>
              </w:rPr>
              <w:t>Percentage of population 15 years of age or older that is married or living common-law.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8D9047" w14:textId="77777777" w:rsidR="0052364B" w:rsidRPr="0052364B" w:rsidRDefault="0052364B" w:rsidP="0052364B">
            <w:pPr>
              <w:spacing w:after="0" w:line="240" w:lineRule="auto"/>
              <w:rPr>
                <w:rFonts w:ascii="Calibri" w:eastAsia="Times New Roman" w:hAnsi="Calibri" w:cs="Calibri"/>
                <w:color w:val="16211F"/>
                <w:lang w:eastAsia="en-CA"/>
              </w:rPr>
            </w:pPr>
            <w:r w:rsidRPr="0052364B">
              <w:rPr>
                <w:rFonts w:ascii="Calibri" w:eastAsia="Times New Roman" w:hAnsi="Calibri" w:cs="Calibri"/>
                <w:color w:val="16211F"/>
                <w:lang w:eastAsia="en-CA"/>
              </w:rPr>
              <w:t>60.8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33F17F1" w14:textId="77777777" w:rsidR="0052364B" w:rsidRPr="0052364B" w:rsidRDefault="0052364B" w:rsidP="0052364B">
            <w:pPr>
              <w:spacing w:after="0" w:line="240" w:lineRule="auto"/>
              <w:rPr>
                <w:rFonts w:ascii="Calibri" w:eastAsia="Times New Roman" w:hAnsi="Calibri" w:cs="Calibri"/>
                <w:color w:val="16211F"/>
                <w:lang w:eastAsia="en-CA"/>
              </w:rPr>
            </w:pPr>
            <w:r w:rsidRPr="0052364B">
              <w:rPr>
                <w:rFonts w:ascii="Calibri" w:eastAsia="Times New Roman" w:hAnsi="Calibri" w:cs="Calibri"/>
                <w:color w:val="16211F"/>
                <w:lang w:eastAsia="en-CA"/>
              </w:rPr>
              <w:t>57.3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863E29" w14:textId="77777777" w:rsidR="0052364B" w:rsidRPr="0052364B" w:rsidRDefault="0052364B" w:rsidP="0052364B">
            <w:pPr>
              <w:spacing w:after="0" w:line="240" w:lineRule="auto"/>
              <w:rPr>
                <w:rFonts w:ascii="Calibri" w:eastAsia="Times New Roman" w:hAnsi="Calibri" w:cs="Calibri"/>
                <w:color w:val="16211F"/>
                <w:lang w:eastAsia="en-CA"/>
              </w:rPr>
            </w:pPr>
            <w:r w:rsidRPr="0052364B">
              <w:rPr>
                <w:rFonts w:ascii="Calibri" w:eastAsia="Times New Roman" w:hAnsi="Calibri" w:cs="Calibri"/>
                <w:color w:val="16211F"/>
                <w:lang w:eastAsia="en-CA"/>
              </w:rPr>
              <w:t>57.6</w:t>
            </w:r>
          </w:p>
        </w:tc>
      </w:tr>
      <w:tr w:rsidR="0052364B" w:rsidRPr="0052364B" w14:paraId="09D3FDFE" w14:textId="77777777" w:rsidTr="00CA2E3B">
        <w:trPr>
          <w:trHeight w:val="300"/>
          <w:tblCellSpacing w:w="0" w:type="dxa"/>
        </w:trPr>
        <w:tc>
          <w:tcPr>
            <w:tcW w:w="10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7E7762E8" w14:textId="77777777" w:rsidR="0052364B" w:rsidRPr="0052364B" w:rsidRDefault="0052364B" w:rsidP="00523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6211F"/>
                <w:lang w:eastAsia="en-CA"/>
              </w:rPr>
            </w:pP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51A60CE" w14:textId="77777777" w:rsidR="0052364B" w:rsidRPr="0052364B" w:rsidRDefault="0052364B" w:rsidP="0052364B">
            <w:pPr>
              <w:spacing w:after="0" w:line="240" w:lineRule="auto"/>
              <w:rPr>
                <w:rFonts w:ascii="Calibri" w:eastAsia="Times New Roman" w:hAnsi="Calibri" w:cs="Calibri"/>
                <w:color w:val="16211F"/>
                <w:lang w:eastAsia="en-CA"/>
              </w:rPr>
            </w:pPr>
            <w:r w:rsidRPr="0052364B">
              <w:rPr>
                <w:rFonts w:ascii="Calibri" w:eastAsia="Times New Roman" w:hAnsi="Calibri" w:cs="Calibri"/>
                <w:color w:val="16211F"/>
                <w:lang w:eastAsia="en-CA"/>
              </w:rPr>
              <w:t>Percentage of families led by lone parent.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00A8DD" w14:textId="77777777" w:rsidR="0052364B" w:rsidRPr="0052364B" w:rsidRDefault="0052364B" w:rsidP="0052364B">
            <w:pPr>
              <w:spacing w:after="0" w:line="240" w:lineRule="auto"/>
              <w:rPr>
                <w:rFonts w:ascii="Calibri" w:eastAsia="Times New Roman" w:hAnsi="Calibri" w:cs="Calibri"/>
                <w:color w:val="16211F"/>
                <w:lang w:eastAsia="en-CA"/>
              </w:rPr>
            </w:pPr>
            <w:r w:rsidRPr="0052364B">
              <w:rPr>
                <w:rFonts w:ascii="Calibri" w:eastAsia="Times New Roman" w:hAnsi="Calibri" w:cs="Calibri"/>
                <w:color w:val="16211F"/>
                <w:lang w:eastAsia="en-CA"/>
              </w:rPr>
              <w:t>13.1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6E6CCF5" w14:textId="77777777" w:rsidR="0052364B" w:rsidRPr="0052364B" w:rsidRDefault="0052364B" w:rsidP="0052364B">
            <w:pPr>
              <w:spacing w:after="0" w:line="240" w:lineRule="auto"/>
              <w:rPr>
                <w:rFonts w:ascii="Calibri" w:eastAsia="Times New Roman" w:hAnsi="Calibri" w:cs="Calibri"/>
                <w:color w:val="16211F"/>
                <w:lang w:eastAsia="en-CA"/>
              </w:rPr>
            </w:pPr>
            <w:r w:rsidRPr="0052364B">
              <w:rPr>
                <w:rFonts w:ascii="Calibri" w:eastAsia="Times New Roman" w:hAnsi="Calibri" w:cs="Calibri"/>
                <w:color w:val="16211F"/>
                <w:lang w:eastAsia="en-CA"/>
              </w:rPr>
              <w:t>17.1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51A281" w14:textId="77777777" w:rsidR="0052364B" w:rsidRPr="0052364B" w:rsidRDefault="0052364B" w:rsidP="0052364B">
            <w:pPr>
              <w:spacing w:after="0" w:line="240" w:lineRule="auto"/>
              <w:rPr>
                <w:rFonts w:ascii="Calibri" w:eastAsia="Times New Roman" w:hAnsi="Calibri" w:cs="Calibri"/>
                <w:color w:val="16211F"/>
                <w:lang w:eastAsia="en-CA"/>
              </w:rPr>
            </w:pPr>
            <w:r w:rsidRPr="0052364B">
              <w:rPr>
                <w:rFonts w:ascii="Calibri" w:eastAsia="Times New Roman" w:hAnsi="Calibri" w:cs="Calibri"/>
                <w:color w:val="16211F"/>
                <w:lang w:eastAsia="en-CA"/>
              </w:rPr>
              <w:t>16.4</w:t>
            </w:r>
          </w:p>
        </w:tc>
      </w:tr>
      <w:tr w:rsidR="0052364B" w:rsidRPr="0052364B" w14:paraId="27934061" w14:textId="77777777" w:rsidTr="00CA2E3B">
        <w:trPr>
          <w:trHeight w:val="300"/>
          <w:tblCellSpacing w:w="0" w:type="dxa"/>
        </w:trPr>
        <w:tc>
          <w:tcPr>
            <w:tcW w:w="10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24C3A58F" w14:textId="77777777" w:rsidR="0052364B" w:rsidRPr="0052364B" w:rsidRDefault="0052364B" w:rsidP="00523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6211F"/>
                <w:lang w:eastAsia="en-CA"/>
              </w:rPr>
            </w:pP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B31FD7" w14:textId="77777777" w:rsidR="0052364B" w:rsidRPr="0052364B" w:rsidRDefault="0052364B" w:rsidP="0052364B">
            <w:pPr>
              <w:spacing w:after="0" w:line="240" w:lineRule="auto"/>
              <w:rPr>
                <w:rFonts w:ascii="Calibri" w:eastAsia="Times New Roman" w:hAnsi="Calibri" w:cs="Calibri"/>
                <w:color w:val="16211F"/>
                <w:lang w:eastAsia="en-CA"/>
              </w:rPr>
            </w:pPr>
            <w:r w:rsidRPr="0052364B">
              <w:rPr>
                <w:rFonts w:ascii="Calibri" w:eastAsia="Times New Roman" w:hAnsi="Calibri" w:cs="Calibri"/>
                <w:color w:val="16211F"/>
                <w:lang w:eastAsia="en-CA"/>
              </w:rPr>
              <w:t>Percentage of lone-parent families led by females.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D93A1E" w14:textId="77777777" w:rsidR="0052364B" w:rsidRPr="0052364B" w:rsidRDefault="0052364B" w:rsidP="0052364B">
            <w:pPr>
              <w:spacing w:after="0" w:line="240" w:lineRule="auto"/>
              <w:rPr>
                <w:rFonts w:ascii="Calibri" w:eastAsia="Times New Roman" w:hAnsi="Calibri" w:cs="Calibri"/>
                <w:color w:val="16211F"/>
                <w:lang w:eastAsia="en-CA"/>
              </w:rPr>
            </w:pPr>
            <w:r w:rsidRPr="0052364B">
              <w:rPr>
                <w:rFonts w:ascii="Calibri" w:eastAsia="Times New Roman" w:hAnsi="Calibri" w:cs="Calibri"/>
                <w:color w:val="16211F"/>
                <w:lang w:eastAsia="en-CA"/>
              </w:rPr>
              <w:t>76.5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653FFC4" w14:textId="77777777" w:rsidR="0052364B" w:rsidRPr="0052364B" w:rsidRDefault="0052364B" w:rsidP="0052364B">
            <w:pPr>
              <w:spacing w:after="0" w:line="240" w:lineRule="auto"/>
              <w:rPr>
                <w:rFonts w:ascii="Calibri" w:eastAsia="Times New Roman" w:hAnsi="Calibri" w:cs="Calibri"/>
                <w:color w:val="16211F"/>
                <w:lang w:eastAsia="en-CA"/>
              </w:rPr>
            </w:pPr>
            <w:r w:rsidRPr="0052364B">
              <w:rPr>
                <w:rFonts w:ascii="Calibri" w:eastAsia="Times New Roman" w:hAnsi="Calibri" w:cs="Calibri"/>
                <w:color w:val="16211F"/>
                <w:lang w:eastAsia="en-CA"/>
              </w:rPr>
              <w:t>80.4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87CB68" w14:textId="77777777" w:rsidR="0052364B" w:rsidRPr="0052364B" w:rsidRDefault="0052364B" w:rsidP="0052364B">
            <w:pPr>
              <w:spacing w:after="0" w:line="240" w:lineRule="auto"/>
              <w:rPr>
                <w:rFonts w:ascii="Calibri" w:eastAsia="Times New Roman" w:hAnsi="Calibri" w:cs="Calibri"/>
                <w:color w:val="16211F"/>
                <w:lang w:eastAsia="en-CA"/>
              </w:rPr>
            </w:pPr>
            <w:r w:rsidRPr="0052364B">
              <w:rPr>
                <w:rFonts w:ascii="Calibri" w:eastAsia="Times New Roman" w:hAnsi="Calibri" w:cs="Calibri"/>
                <w:color w:val="16211F"/>
                <w:lang w:eastAsia="en-CA"/>
              </w:rPr>
              <w:t>78.3</w:t>
            </w:r>
          </w:p>
        </w:tc>
      </w:tr>
      <w:tr w:rsidR="0052364B" w:rsidRPr="0052364B" w14:paraId="5D7A2765" w14:textId="77777777" w:rsidTr="00CA2E3B">
        <w:trPr>
          <w:trHeight w:val="300"/>
          <w:tblCellSpacing w:w="0" w:type="dxa"/>
        </w:trPr>
        <w:tc>
          <w:tcPr>
            <w:tcW w:w="10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hideMark/>
          </w:tcPr>
          <w:p w14:paraId="57199CC8" w14:textId="77777777" w:rsidR="0052364B" w:rsidRPr="0052364B" w:rsidRDefault="0052364B" w:rsidP="0052364B">
            <w:pPr>
              <w:spacing w:after="0" w:line="240" w:lineRule="auto"/>
              <w:rPr>
                <w:rFonts w:ascii="Calibri" w:eastAsia="Times New Roman" w:hAnsi="Calibri" w:cs="Calibri"/>
                <w:color w:val="16211F"/>
                <w:lang w:eastAsia="en-CA"/>
              </w:rPr>
            </w:pPr>
            <w:r w:rsidRPr="0052364B">
              <w:rPr>
                <w:rFonts w:ascii="Calibri" w:eastAsia="Times New Roman" w:hAnsi="Calibri" w:cs="Calibri"/>
                <w:b/>
                <w:bCs/>
                <w:color w:val="16211F"/>
                <w:lang w:eastAsia="en-CA"/>
              </w:rPr>
              <w:t>Households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hideMark/>
          </w:tcPr>
          <w:p w14:paraId="0CA092CE" w14:textId="77777777" w:rsidR="0052364B" w:rsidRPr="0052364B" w:rsidRDefault="0052364B" w:rsidP="0052364B">
            <w:pPr>
              <w:spacing w:after="0" w:line="240" w:lineRule="auto"/>
              <w:rPr>
                <w:rFonts w:ascii="Calibri" w:eastAsia="Times New Roman" w:hAnsi="Calibri" w:cs="Calibri"/>
                <w:color w:val="16211F"/>
                <w:lang w:eastAsia="en-CA"/>
              </w:rPr>
            </w:pPr>
            <w:r w:rsidRPr="0052364B">
              <w:rPr>
                <w:rFonts w:ascii="Calibri" w:eastAsia="Times New Roman" w:hAnsi="Calibri" w:cs="Calibri"/>
                <w:color w:val="16211F"/>
                <w:lang w:eastAsia="en-CA"/>
              </w:rPr>
              <w:t>Average number of persons per family.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hideMark/>
          </w:tcPr>
          <w:p w14:paraId="072C9CC4" w14:textId="77777777" w:rsidR="0052364B" w:rsidRPr="0052364B" w:rsidRDefault="0052364B" w:rsidP="0052364B">
            <w:pPr>
              <w:spacing w:after="0" w:line="240" w:lineRule="auto"/>
              <w:rPr>
                <w:rFonts w:ascii="Calibri" w:eastAsia="Times New Roman" w:hAnsi="Calibri" w:cs="Calibri"/>
                <w:color w:val="16211F"/>
                <w:lang w:eastAsia="en-CA"/>
              </w:rPr>
            </w:pPr>
            <w:r w:rsidRPr="0052364B">
              <w:rPr>
                <w:rFonts w:ascii="Calibri" w:eastAsia="Times New Roman" w:hAnsi="Calibri" w:cs="Calibri"/>
                <w:color w:val="16211F"/>
                <w:lang w:eastAsia="en-CA"/>
              </w:rPr>
              <w:t>3.0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hideMark/>
          </w:tcPr>
          <w:p w14:paraId="0538FC96" w14:textId="77777777" w:rsidR="0052364B" w:rsidRPr="0052364B" w:rsidRDefault="0052364B" w:rsidP="0052364B">
            <w:pPr>
              <w:spacing w:after="0" w:line="240" w:lineRule="auto"/>
              <w:rPr>
                <w:rFonts w:ascii="Calibri" w:eastAsia="Times New Roman" w:hAnsi="Calibri" w:cs="Calibri"/>
                <w:color w:val="16211F"/>
                <w:lang w:eastAsia="en-CA"/>
              </w:rPr>
            </w:pPr>
            <w:r w:rsidRPr="0052364B">
              <w:rPr>
                <w:rFonts w:ascii="Calibri" w:eastAsia="Times New Roman" w:hAnsi="Calibri" w:cs="Calibri"/>
                <w:color w:val="16211F"/>
                <w:lang w:eastAsia="en-CA"/>
              </w:rPr>
              <w:t>2.9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hideMark/>
          </w:tcPr>
          <w:p w14:paraId="763EACDA" w14:textId="77777777" w:rsidR="0052364B" w:rsidRPr="0052364B" w:rsidRDefault="0052364B" w:rsidP="0052364B">
            <w:pPr>
              <w:spacing w:after="0" w:line="240" w:lineRule="auto"/>
              <w:rPr>
                <w:rFonts w:ascii="Calibri" w:eastAsia="Times New Roman" w:hAnsi="Calibri" w:cs="Calibri"/>
                <w:color w:val="16211F"/>
                <w:lang w:eastAsia="en-CA"/>
              </w:rPr>
            </w:pPr>
            <w:r w:rsidRPr="0052364B">
              <w:rPr>
                <w:rFonts w:ascii="Calibri" w:eastAsia="Times New Roman" w:hAnsi="Calibri" w:cs="Calibri"/>
                <w:color w:val="16211F"/>
                <w:lang w:eastAsia="en-CA"/>
              </w:rPr>
              <w:t>2.9</w:t>
            </w:r>
          </w:p>
        </w:tc>
      </w:tr>
      <w:tr w:rsidR="0052364B" w:rsidRPr="0052364B" w14:paraId="198F1227" w14:textId="77777777" w:rsidTr="00CA2E3B">
        <w:trPr>
          <w:trHeight w:val="300"/>
          <w:tblCellSpacing w:w="0" w:type="dxa"/>
        </w:trPr>
        <w:tc>
          <w:tcPr>
            <w:tcW w:w="10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bottom"/>
            <w:hideMark/>
          </w:tcPr>
          <w:p w14:paraId="324645CD" w14:textId="77777777" w:rsidR="0052364B" w:rsidRPr="0052364B" w:rsidRDefault="0052364B" w:rsidP="00523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6211F"/>
                <w:lang w:eastAsia="en-CA"/>
              </w:rPr>
            </w:pP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hideMark/>
          </w:tcPr>
          <w:p w14:paraId="4CF0A9D4" w14:textId="77777777" w:rsidR="0052364B" w:rsidRPr="0052364B" w:rsidRDefault="0052364B" w:rsidP="0052364B">
            <w:pPr>
              <w:spacing w:after="0" w:line="240" w:lineRule="auto"/>
              <w:rPr>
                <w:rFonts w:ascii="Calibri" w:eastAsia="Times New Roman" w:hAnsi="Calibri" w:cs="Calibri"/>
                <w:color w:val="16211F"/>
                <w:lang w:eastAsia="en-CA"/>
              </w:rPr>
            </w:pPr>
            <w:r w:rsidRPr="0052364B">
              <w:rPr>
                <w:rFonts w:ascii="Calibri" w:eastAsia="Times New Roman" w:hAnsi="Calibri" w:cs="Calibri"/>
                <w:color w:val="16211F"/>
                <w:lang w:eastAsia="en-CA"/>
              </w:rPr>
              <w:t>Percentage of population that owns their homes.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hideMark/>
          </w:tcPr>
          <w:p w14:paraId="47B01A7C" w14:textId="77777777" w:rsidR="0052364B" w:rsidRPr="0052364B" w:rsidRDefault="0052364B" w:rsidP="0052364B">
            <w:pPr>
              <w:spacing w:after="0" w:line="240" w:lineRule="auto"/>
              <w:rPr>
                <w:rFonts w:ascii="Calibri" w:eastAsia="Times New Roman" w:hAnsi="Calibri" w:cs="Calibri"/>
                <w:color w:val="16211F"/>
                <w:lang w:eastAsia="en-CA"/>
              </w:rPr>
            </w:pPr>
            <w:r w:rsidRPr="0052364B">
              <w:rPr>
                <w:rFonts w:ascii="Calibri" w:eastAsia="Times New Roman" w:hAnsi="Calibri" w:cs="Calibri"/>
                <w:color w:val="16211F"/>
                <w:lang w:eastAsia="en-CA"/>
              </w:rPr>
              <w:t>73.2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hideMark/>
          </w:tcPr>
          <w:p w14:paraId="20A14880" w14:textId="77777777" w:rsidR="0052364B" w:rsidRPr="0052364B" w:rsidRDefault="0052364B" w:rsidP="0052364B">
            <w:pPr>
              <w:spacing w:after="0" w:line="240" w:lineRule="auto"/>
              <w:rPr>
                <w:rFonts w:ascii="Calibri" w:eastAsia="Times New Roman" w:hAnsi="Calibri" w:cs="Calibri"/>
                <w:color w:val="16211F"/>
                <w:lang w:eastAsia="en-CA"/>
              </w:rPr>
            </w:pPr>
            <w:r w:rsidRPr="0052364B">
              <w:rPr>
                <w:rFonts w:ascii="Calibri" w:eastAsia="Times New Roman" w:hAnsi="Calibri" w:cs="Calibri"/>
                <w:color w:val="16211F"/>
                <w:lang w:eastAsia="en-CA"/>
              </w:rPr>
              <w:t>69.7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hideMark/>
          </w:tcPr>
          <w:p w14:paraId="66670747" w14:textId="77777777" w:rsidR="0052364B" w:rsidRPr="0052364B" w:rsidRDefault="0052364B" w:rsidP="0052364B">
            <w:pPr>
              <w:spacing w:after="0" w:line="240" w:lineRule="auto"/>
              <w:rPr>
                <w:rFonts w:ascii="Calibri" w:eastAsia="Times New Roman" w:hAnsi="Calibri" w:cs="Calibri"/>
                <w:color w:val="16211F"/>
                <w:lang w:eastAsia="en-CA"/>
              </w:rPr>
            </w:pPr>
            <w:r w:rsidRPr="0052364B">
              <w:rPr>
                <w:rFonts w:ascii="Calibri" w:eastAsia="Times New Roman" w:hAnsi="Calibri" w:cs="Calibri"/>
                <w:color w:val="16211F"/>
                <w:lang w:eastAsia="en-CA"/>
              </w:rPr>
              <w:t>67.8</w:t>
            </w:r>
          </w:p>
        </w:tc>
      </w:tr>
      <w:tr w:rsidR="0052364B" w:rsidRPr="0052364B" w14:paraId="1593A919" w14:textId="77777777" w:rsidTr="00CA2E3B">
        <w:trPr>
          <w:trHeight w:val="300"/>
          <w:tblCellSpacing w:w="0" w:type="dxa"/>
        </w:trPr>
        <w:tc>
          <w:tcPr>
            <w:tcW w:w="10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B8101A" w14:textId="77777777" w:rsidR="0052364B" w:rsidRPr="0052364B" w:rsidRDefault="0052364B" w:rsidP="0052364B">
            <w:pPr>
              <w:spacing w:after="0" w:line="240" w:lineRule="auto"/>
              <w:rPr>
                <w:rFonts w:ascii="Calibri" w:eastAsia="Times New Roman" w:hAnsi="Calibri" w:cs="Calibri"/>
                <w:color w:val="16211F"/>
                <w:lang w:eastAsia="en-CA"/>
              </w:rPr>
            </w:pPr>
            <w:r w:rsidRPr="0052364B">
              <w:rPr>
                <w:rFonts w:ascii="Calibri" w:eastAsia="Times New Roman" w:hAnsi="Calibri" w:cs="Calibri"/>
                <w:b/>
                <w:bCs/>
                <w:color w:val="16211F"/>
                <w:lang w:eastAsia="en-CA"/>
              </w:rPr>
              <w:t>Language and Ethnicity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4E762F" w14:textId="77777777" w:rsidR="0052364B" w:rsidRPr="0052364B" w:rsidRDefault="0052364B" w:rsidP="0052364B">
            <w:pPr>
              <w:spacing w:after="0" w:line="240" w:lineRule="auto"/>
              <w:rPr>
                <w:rFonts w:ascii="Calibri" w:eastAsia="Times New Roman" w:hAnsi="Calibri" w:cs="Calibri"/>
                <w:color w:val="16211F"/>
                <w:lang w:eastAsia="en-CA"/>
              </w:rPr>
            </w:pPr>
            <w:r w:rsidRPr="0052364B">
              <w:rPr>
                <w:rFonts w:ascii="Calibri" w:eastAsia="Times New Roman" w:hAnsi="Calibri" w:cs="Calibri"/>
                <w:color w:val="16211F"/>
                <w:lang w:eastAsia="en-CA"/>
              </w:rPr>
              <w:t>Percentage of population with English as first language.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D18C083" w14:textId="77777777" w:rsidR="0052364B" w:rsidRPr="0052364B" w:rsidRDefault="0052364B" w:rsidP="0052364B">
            <w:pPr>
              <w:spacing w:after="0" w:line="240" w:lineRule="auto"/>
              <w:rPr>
                <w:rFonts w:ascii="Calibri" w:eastAsia="Times New Roman" w:hAnsi="Calibri" w:cs="Calibri"/>
                <w:color w:val="16211F"/>
                <w:lang w:eastAsia="en-CA"/>
              </w:rPr>
            </w:pPr>
            <w:r w:rsidRPr="0052364B">
              <w:rPr>
                <w:rFonts w:ascii="Calibri" w:eastAsia="Times New Roman" w:hAnsi="Calibri" w:cs="Calibri"/>
                <w:color w:val="16211F"/>
                <w:lang w:eastAsia="en-CA"/>
              </w:rPr>
              <w:t>89.5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4E42C7" w14:textId="77777777" w:rsidR="0052364B" w:rsidRPr="0052364B" w:rsidRDefault="0052364B" w:rsidP="0052364B">
            <w:pPr>
              <w:spacing w:after="0" w:line="240" w:lineRule="auto"/>
              <w:rPr>
                <w:rFonts w:ascii="Calibri" w:eastAsia="Times New Roman" w:hAnsi="Calibri" w:cs="Calibri"/>
                <w:color w:val="16211F"/>
                <w:lang w:eastAsia="en-CA"/>
              </w:rPr>
            </w:pPr>
            <w:r w:rsidRPr="0052364B">
              <w:rPr>
                <w:rFonts w:ascii="Calibri" w:eastAsia="Times New Roman" w:hAnsi="Calibri" w:cs="Calibri"/>
                <w:color w:val="16211F"/>
                <w:lang w:eastAsia="en-CA"/>
              </w:rPr>
              <w:t>69.5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64AED3" w14:textId="77777777" w:rsidR="0052364B" w:rsidRPr="0052364B" w:rsidRDefault="0052364B" w:rsidP="0052364B">
            <w:pPr>
              <w:spacing w:after="0" w:line="240" w:lineRule="auto"/>
              <w:rPr>
                <w:rFonts w:ascii="Calibri" w:eastAsia="Times New Roman" w:hAnsi="Calibri" w:cs="Calibri"/>
                <w:color w:val="16211F"/>
                <w:lang w:eastAsia="en-CA"/>
              </w:rPr>
            </w:pPr>
            <w:r w:rsidRPr="0052364B">
              <w:rPr>
                <w:rFonts w:ascii="Calibri" w:eastAsia="Times New Roman" w:hAnsi="Calibri" w:cs="Calibri"/>
                <w:color w:val="16211F"/>
                <w:lang w:eastAsia="en-CA"/>
              </w:rPr>
              <w:t>58.1</w:t>
            </w:r>
          </w:p>
        </w:tc>
      </w:tr>
      <w:tr w:rsidR="0052364B" w:rsidRPr="0052364B" w14:paraId="539CB0FB" w14:textId="77777777" w:rsidTr="00CA2E3B">
        <w:trPr>
          <w:trHeight w:val="300"/>
          <w:tblCellSpacing w:w="0" w:type="dxa"/>
        </w:trPr>
        <w:tc>
          <w:tcPr>
            <w:tcW w:w="10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CCAF2C1" w14:textId="77777777" w:rsidR="0052364B" w:rsidRPr="0052364B" w:rsidRDefault="0052364B" w:rsidP="00523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6211F"/>
                <w:lang w:eastAsia="en-CA"/>
              </w:rPr>
            </w:pP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0CFCBAC" w14:textId="77777777" w:rsidR="0052364B" w:rsidRPr="0052364B" w:rsidRDefault="0052364B" w:rsidP="0052364B">
            <w:pPr>
              <w:spacing w:after="0" w:line="240" w:lineRule="auto"/>
              <w:rPr>
                <w:rFonts w:ascii="Calibri" w:eastAsia="Times New Roman" w:hAnsi="Calibri" w:cs="Calibri"/>
                <w:color w:val="16211F"/>
                <w:lang w:eastAsia="en-CA"/>
              </w:rPr>
            </w:pPr>
            <w:r w:rsidRPr="0052364B">
              <w:rPr>
                <w:rFonts w:ascii="Calibri" w:eastAsia="Times New Roman" w:hAnsi="Calibri" w:cs="Calibri"/>
                <w:color w:val="16211F"/>
                <w:lang w:eastAsia="en-CA"/>
              </w:rPr>
              <w:t>Percentage of population with French as first language.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C58576" w14:textId="77777777" w:rsidR="0052364B" w:rsidRPr="0052364B" w:rsidRDefault="0052364B" w:rsidP="0052364B">
            <w:pPr>
              <w:spacing w:after="0" w:line="240" w:lineRule="auto"/>
              <w:rPr>
                <w:rFonts w:ascii="Calibri" w:eastAsia="Times New Roman" w:hAnsi="Calibri" w:cs="Calibri"/>
                <w:color w:val="16211F"/>
                <w:lang w:eastAsia="en-CA"/>
              </w:rPr>
            </w:pPr>
            <w:r w:rsidRPr="0052364B">
              <w:rPr>
                <w:rFonts w:ascii="Calibri" w:eastAsia="Times New Roman" w:hAnsi="Calibri" w:cs="Calibri"/>
                <w:color w:val="16211F"/>
                <w:lang w:eastAsia="en-CA"/>
              </w:rPr>
              <w:t>0.6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1F806D" w14:textId="77777777" w:rsidR="0052364B" w:rsidRPr="0052364B" w:rsidRDefault="0052364B" w:rsidP="0052364B">
            <w:pPr>
              <w:spacing w:after="0" w:line="240" w:lineRule="auto"/>
              <w:rPr>
                <w:rFonts w:ascii="Calibri" w:eastAsia="Times New Roman" w:hAnsi="Calibri" w:cs="Calibri"/>
                <w:color w:val="16211F"/>
                <w:lang w:eastAsia="en-CA"/>
              </w:rPr>
            </w:pPr>
            <w:r w:rsidRPr="0052364B">
              <w:rPr>
                <w:rFonts w:ascii="Calibri" w:eastAsia="Times New Roman" w:hAnsi="Calibri" w:cs="Calibri"/>
                <w:color w:val="16211F"/>
                <w:lang w:eastAsia="en-CA"/>
              </w:rPr>
              <w:t>4.3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8EAD57" w14:textId="77777777" w:rsidR="0052364B" w:rsidRPr="0052364B" w:rsidRDefault="0052364B" w:rsidP="0052364B">
            <w:pPr>
              <w:spacing w:after="0" w:line="240" w:lineRule="auto"/>
              <w:rPr>
                <w:rFonts w:ascii="Calibri" w:eastAsia="Times New Roman" w:hAnsi="Calibri" w:cs="Calibri"/>
                <w:color w:val="16211F"/>
                <w:lang w:eastAsia="en-CA"/>
              </w:rPr>
            </w:pPr>
            <w:r w:rsidRPr="0052364B">
              <w:rPr>
                <w:rFonts w:ascii="Calibri" w:eastAsia="Times New Roman" w:hAnsi="Calibri" w:cs="Calibri"/>
                <w:color w:val="16211F"/>
                <w:lang w:eastAsia="en-CA"/>
              </w:rPr>
              <w:t>21.4</w:t>
            </w:r>
          </w:p>
        </w:tc>
      </w:tr>
      <w:tr w:rsidR="0052364B" w:rsidRPr="0052364B" w14:paraId="696D712C" w14:textId="77777777" w:rsidTr="00CA2E3B">
        <w:trPr>
          <w:trHeight w:val="300"/>
          <w:tblCellSpacing w:w="0" w:type="dxa"/>
        </w:trPr>
        <w:tc>
          <w:tcPr>
            <w:tcW w:w="10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D3E66E0" w14:textId="77777777" w:rsidR="0052364B" w:rsidRPr="0052364B" w:rsidRDefault="0052364B" w:rsidP="00523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6211F"/>
                <w:lang w:eastAsia="en-CA"/>
              </w:rPr>
            </w:pP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FD631D" w14:textId="77777777" w:rsidR="0052364B" w:rsidRPr="0052364B" w:rsidRDefault="0052364B" w:rsidP="0052364B">
            <w:pPr>
              <w:spacing w:after="0" w:line="240" w:lineRule="auto"/>
              <w:rPr>
                <w:rFonts w:ascii="Calibri" w:eastAsia="Times New Roman" w:hAnsi="Calibri" w:cs="Calibri"/>
                <w:color w:val="16211F"/>
                <w:lang w:eastAsia="en-CA"/>
              </w:rPr>
            </w:pPr>
            <w:r w:rsidRPr="0052364B">
              <w:rPr>
                <w:rFonts w:ascii="Calibri" w:eastAsia="Times New Roman" w:hAnsi="Calibri" w:cs="Calibri"/>
                <w:color w:val="16211F"/>
                <w:lang w:eastAsia="en-CA"/>
              </w:rPr>
              <w:t>Percentage of population with another language as first language.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CD00ACE" w14:textId="77777777" w:rsidR="0052364B" w:rsidRPr="0052364B" w:rsidRDefault="0052364B" w:rsidP="0052364B">
            <w:pPr>
              <w:spacing w:after="0" w:line="240" w:lineRule="auto"/>
              <w:rPr>
                <w:rFonts w:ascii="Calibri" w:eastAsia="Times New Roman" w:hAnsi="Calibri" w:cs="Calibri"/>
                <w:color w:val="16211F"/>
                <w:lang w:eastAsia="en-CA"/>
              </w:rPr>
            </w:pPr>
            <w:r w:rsidRPr="0052364B">
              <w:rPr>
                <w:rFonts w:ascii="Calibri" w:eastAsia="Times New Roman" w:hAnsi="Calibri" w:cs="Calibri"/>
                <w:color w:val="16211F"/>
                <w:lang w:eastAsia="en-CA"/>
              </w:rPr>
              <w:t>10.6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008AF1" w14:textId="77777777" w:rsidR="0052364B" w:rsidRPr="0052364B" w:rsidRDefault="0052364B" w:rsidP="0052364B">
            <w:pPr>
              <w:spacing w:after="0" w:line="240" w:lineRule="auto"/>
              <w:rPr>
                <w:rFonts w:ascii="Calibri" w:eastAsia="Times New Roman" w:hAnsi="Calibri" w:cs="Calibri"/>
                <w:color w:val="16211F"/>
                <w:lang w:eastAsia="en-CA"/>
              </w:rPr>
            </w:pPr>
            <w:r w:rsidRPr="0052364B">
              <w:rPr>
                <w:rFonts w:ascii="Calibri" w:eastAsia="Times New Roman" w:hAnsi="Calibri" w:cs="Calibri"/>
                <w:color w:val="16211F"/>
                <w:lang w:eastAsia="en-CA"/>
              </w:rPr>
              <w:t>29.0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DF23CD" w14:textId="77777777" w:rsidR="0052364B" w:rsidRPr="0052364B" w:rsidRDefault="0052364B" w:rsidP="0052364B">
            <w:pPr>
              <w:spacing w:after="0" w:line="240" w:lineRule="auto"/>
              <w:rPr>
                <w:rFonts w:ascii="Calibri" w:eastAsia="Times New Roman" w:hAnsi="Calibri" w:cs="Calibri"/>
                <w:color w:val="16211F"/>
                <w:lang w:eastAsia="en-CA"/>
              </w:rPr>
            </w:pPr>
            <w:r w:rsidRPr="0052364B">
              <w:rPr>
                <w:rFonts w:ascii="Calibri" w:eastAsia="Times New Roman" w:hAnsi="Calibri" w:cs="Calibri"/>
                <w:color w:val="16211F"/>
                <w:lang w:eastAsia="en-CA"/>
              </w:rPr>
              <w:t>22.9</w:t>
            </w:r>
          </w:p>
        </w:tc>
      </w:tr>
      <w:tr w:rsidR="0052364B" w:rsidRPr="0052364B" w14:paraId="291E1065" w14:textId="77777777" w:rsidTr="00CA2E3B">
        <w:trPr>
          <w:tblCellSpacing w:w="0" w:type="dxa"/>
        </w:trPr>
        <w:tc>
          <w:tcPr>
            <w:tcW w:w="10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269B8F03" w14:textId="77777777" w:rsidR="0052364B" w:rsidRPr="0052364B" w:rsidRDefault="0052364B" w:rsidP="00523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6211F"/>
                <w:lang w:eastAsia="en-CA"/>
              </w:rPr>
            </w:pP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CA1A64" w14:textId="77777777" w:rsidR="0052364B" w:rsidRPr="0052364B" w:rsidRDefault="0052364B" w:rsidP="0052364B">
            <w:pPr>
              <w:spacing w:after="0" w:line="240" w:lineRule="auto"/>
              <w:rPr>
                <w:rFonts w:ascii="Calibri" w:eastAsia="Times New Roman" w:hAnsi="Calibri" w:cs="Calibri"/>
                <w:color w:val="16211F"/>
                <w:lang w:eastAsia="en-CA"/>
              </w:rPr>
            </w:pPr>
            <w:r w:rsidRPr="0052364B">
              <w:rPr>
                <w:rFonts w:ascii="Calibri" w:eastAsia="Times New Roman" w:hAnsi="Calibri" w:cs="Calibri"/>
                <w:color w:val="16211F"/>
                <w:lang w:eastAsia="en-CA"/>
              </w:rPr>
              <w:t>Percentage of population with knowledge of both English and French.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633FED" w14:textId="77777777" w:rsidR="0052364B" w:rsidRPr="0052364B" w:rsidRDefault="0052364B" w:rsidP="0052364B">
            <w:pPr>
              <w:spacing w:after="0" w:line="240" w:lineRule="auto"/>
              <w:rPr>
                <w:rFonts w:ascii="Calibri" w:eastAsia="Times New Roman" w:hAnsi="Calibri" w:cs="Calibri"/>
                <w:color w:val="16211F"/>
                <w:lang w:eastAsia="en-CA"/>
              </w:rPr>
            </w:pPr>
            <w:r w:rsidRPr="0052364B">
              <w:rPr>
                <w:rFonts w:ascii="Calibri" w:eastAsia="Times New Roman" w:hAnsi="Calibri" w:cs="Calibri"/>
                <w:color w:val="16211F"/>
                <w:lang w:eastAsia="en-CA"/>
              </w:rPr>
              <w:t>4.0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A8E991C" w14:textId="77777777" w:rsidR="0052364B" w:rsidRPr="0052364B" w:rsidRDefault="0052364B" w:rsidP="0052364B">
            <w:pPr>
              <w:spacing w:after="0" w:line="240" w:lineRule="auto"/>
              <w:rPr>
                <w:rFonts w:ascii="Calibri" w:eastAsia="Times New Roman" w:hAnsi="Calibri" w:cs="Calibri"/>
                <w:color w:val="16211F"/>
                <w:lang w:eastAsia="en-CA"/>
              </w:rPr>
            </w:pPr>
            <w:r w:rsidRPr="0052364B">
              <w:rPr>
                <w:rFonts w:ascii="Calibri" w:eastAsia="Times New Roman" w:hAnsi="Calibri" w:cs="Calibri"/>
                <w:color w:val="16211F"/>
                <w:lang w:eastAsia="en-CA"/>
              </w:rPr>
              <w:t>11.2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947375" w14:textId="77777777" w:rsidR="0052364B" w:rsidRPr="0052364B" w:rsidRDefault="0052364B" w:rsidP="0052364B">
            <w:pPr>
              <w:spacing w:after="0" w:line="240" w:lineRule="auto"/>
              <w:rPr>
                <w:rFonts w:ascii="Calibri" w:eastAsia="Times New Roman" w:hAnsi="Calibri" w:cs="Calibri"/>
                <w:color w:val="16211F"/>
                <w:lang w:eastAsia="en-CA"/>
              </w:rPr>
            </w:pPr>
            <w:r w:rsidRPr="0052364B">
              <w:rPr>
                <w:rFonts w:ascii="Calibri" w:eastAsia="Times New Roman" w:hAnsi="Calibri" w:cs="Calibri"/>
                <w:color w:val="16211F"/>
                <w:lang w:eastAsia="en-CA"/>
              </w:rPr>
              <w:t>17.9</w:t>
            </w:r>
          </w:p>
        </w:tc>
      </w:tr>
      <w:tr w:rsidR="0052364B" w:rsidRPr="0052364B" w14:paraId="48B490A2" w14:textId="77777777" w:rsidTr="00CA2E3B">
        <w:trPr>
          <w:trHeight w:val="300"/>
          <w:tblCellSpacing w:w="0" w:type="dxa"/>
        </w:trPr>
        <w:tc>
          <w:tcPr>
            <w:tcW w:w="10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167B1B6" w14:textId="77777777" w:rsidR="0052364B" w:rsidRPr="0052364B" w:rsidRDefault="0052364B" w:rsidP="00523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6211F"/>
                <w:lang w:eastAsia="en-CA"/>
              </w:rPr>
            </w:pP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2193D61" w14:textId="77777777" w:rsidR="0052364B" w:rsidRPr="0052364B" w:rsidRDefault="0052364B" w:rsidP="0052364B">
            <w:pPr>
              <w:spacing w:after="0" w:line="240" w:lineRule="auto"/>
              <w:rPr>
                <w:rFonts w:ascii="Calibri" w:eastAsia="Times New Roman" w:hAnsi="Calibri" w:cs="Calibri"/>
                <w:color w:val="16211F"/>
                <w:lang w:eastAsia="en-CA"/>
              </w:rPr>
            </w:pPr>
            <w:r w:rsidRPr="0052364B">
              <w:rPr>
                <w:rFonts w:ascii="Calibri" w:eastAsia="Times New Roman" w:hAnsi="Calibri" w:cs="Calibri"/>
                <w:color w:val="16211F"/>
                <w:lang w:eastAsia="en-CA"/>
              </w:rPr>
              <w:t>Percentage of visible minority population.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5476CD" w14:textId="77777777" w:rsidR="0052364B" w:rsidRPr="0052364B" w:rsidRDefault="0052364B" w:rsidP="0052364B">
            <w:pPr>
              <w:spacing w:after="0" w:line="240" w:lineRule="auto"/>
              <w:rPr>
                <w:rFonts w:ascii="Calibri" w:eastAsia="Times New Roman" w:hAnsi="Calibri" w:cs="Calibri"/>
                <w:color w:val="16211F"/>
                <w:lang w:eastAsia="en-CA"/>
              </w:rPr>
            </w:pPr>
            <w:r w:rsidRPr="0052364B">
              <w:rPr>
                <w:rFonts w:ascii="Calibri" w:eastAsia="Times New Roman" w:hAnsi="Calibri" w:cs="Calibri"/>
                <w:color w:val="16211F"/>
                <w:lang w:eastAsia="en-CA"/>
              </w:rPr>
              <w:t>3.6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6FDA09" w14:textId="77777777" w:rsidR="0052364B" w:rsidRPr="0052364B" w:rsidRDefault="0052364B" w:rsidP="0052364B">
            <w:pPr>
              <w:spacing w:after="0" w:line="240" w:lineRule="auto"/>
              <w:rPr>
                <w:rFonts w:ascii="Calibri" w:eastAsia="Times New Roman" w:hAnsi="Calibri" w:cs="Calibri"/>
                <w:color w:val="16211F"/>
                <w:lang w:eastAsia="en-CA"/>
              </w:rPr>
            </w:pPr>
            <w:r w:rsidRPr="0052364B">
              <w:rPr>
                <w:rFonts w:ascii="Calibri" w:eastAsia="Times New Roman" w:hAnsi="Calibri" w:cs="Calibri"/>
                <w:color w:val="16211F"/>
                <w:lang w:eastAsia="en-CA"/>
              </w:rPr>
              <w:t>29.3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0C7A17" w14:textId="77777777" w:rsidR="0052364B" w:rsidRPr="0052364B" w:rsidRDefault="0052364B" w:rsidP="0052364B">
            <w:pPr>
              <w:spacing w:after="0" w:line="240" w:lineRule="auto"/>
              <w:rPr>
                <w:rFonts w:ascii="Calibri" w:eastAsia="Times New Roman" w:hAnsi="Calibri" w:cs="Calibri"/>
                <w:color w:val="16211F"/>
                <w:lang w:eastAsia="en-CA"/>
              </w:rPr>
            </w:pPr>
            <w:r w:rsidRPr="0052364B">
              <w:rPr>
                <w:rFonts w:ascii="Calibri" w:eastAsia="Times New Roman" w:hAnsi="Calibri" w:cs="Calibri"/>
                <w:color w:val="16211F"/>
                <w:lang w:eastAsia="en-CA"/>
              </w:rPr>
              <w:t>22.3</w:t>
            </w:r>
          </w:p>
        </w:tc>
      </w:tr>
      <w:tr w:rsidR="0052364B" w:rsidRPr="0052364B" w14:paraId="1543B53C" w14:textId="77777777" w:rsidTr="00CA2E3B">
        <w:trPr>
          <w:trHeight w:val="300"/>
          <w:tblCellSpacing w:w="0" w:type="dxa"/>
        </w:trPr>
        <w:tc>
          <w:tcPr>
            <w:tcW w:w="10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21D6D3E" w14:textId="77777777" w:rsidR="0052364B" w:rsidRPr="0052364B" w:rsidRDefault="0052364B" w:rsidP="00523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6211F"/>
                <w:lang w:eastAsia="en-CA"/>
              </w:rPr>
            </w:pP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F4CDEC" w14:textId="77777777" w:rsidR="0052364B" w:rsidRPr="0052364B" w:rsidRDefault="0052364B" w:rsidP="0052364B">
            <w:pPr>
              <w:spacing w:after="0" w:line="240" w:lineRule="auto"/>
              <w:rPr>
                <w:rFonts w:ascii="Calibri" w:eastAsia="Times New Roman" w:hAnsi="Calibri" w:cs="Calibri"/>
                <w:color w:val="16211F"/>
                <w:lang w:eastAsia="en-CA"/>
              </w:rPr>
            </w:pPr>
            <w:r w:rsidRPr="0052364B">
              <w:rPr>
                <w:rFonts w:ascii="Calibri" w:eastAsia="Times New Roman" w:hAnsi="Calibri" w:cs="Calibri"/>
                <w:color w:val="16211F"/>
                <w:lang w:eastAsia="en-CA"/>
              </w:rPr>
              <w:t>Percentage of population in private households with Aboriginal origins.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8CADE0" w14:textId="77777777" w:rsidR="0052364B" w:rsidRPr="0052364B" w:rsidRDefault="0052364B" w:rsidP="0052364B">
            <w:pPr>
              <w:spacing w:after="0" w:line="240" w:lineRule="auto"/>
              <w:rPr>
                <w:rFonts w:ascii="Calibri" w:eastAsia="Times New Roman" w:hAnsi="Calibri" w:cs="Calibri"/>
                <w:color w:val="16211F"/>
                <w:lang w:eastAsia="en-CA"/>
              </w:rPr>
            </w:pPr>
            <w:r w:rsidRPr="0052364B">
              <w:rPr>
                <w:rFonts w:ascii="Calibri" w:eastAsia="Times New Roman" w:hAnsi="Calibri" w:cs="Calibri"/>
                <w:color w:val="16211F"/>
                <w:lang w:eastAsia="en-CA"/>
              </w:rPr>
              <w:t>2.4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0CFF876" w14:textId="77777777" w:rsidR="0052364B" w:rsidRPr="0052364B" w:rsidRDefault="0052364B" w:rsidP="0052364B">
            <w:pPr>
              <w:spacing w:after="0" w:line="240" w:lineRule="auto"/>
              <w:rPr>
                <w:rFonts w:ascii="Calibri" w:eastAsia="Times New Roman" w:hAnsi="Calibri" w:cs="Calibri"/>
                <w:color w:val="16211F"/>
                <w:lang w:eastAsia="en-CA"/>
              </w:rPr>
            </w:pPr>
            <w:r w:rsidRPr="0052364B">
              <w:rPr>
                <w:rFonts w:ascii="Calibri" w:eastAsia="Times New Roman" w:hAnsi="Calibri" w:cs="Calibri"/>
                <w:color w:val="16211F"/>
                <w:lang w:eastAsia="en-CA"/>
              </w:rPr>
              <w:t>3.9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57BB10B" w14:textId="77777777" w:rsidR="0052364B" w:rsidRPr="0052364B" w:rsidRDefault="0052364B" w:rsidP="0052364B">
            <w:pPr>
              <w:spacing w:after="0" w:line="240" w:lineRule="auto"/>
              <w:rPr>
                <w:rFonts w:ascii="Calibri" w:eastAsia="Times New Roman" w:hAnsi="Calibri" w:cs="Calibri"/>
                <w:color w:val="16211F"/>
                <w:lang w:eastAsia="en-CA"/>
              </w:rPr>
            </w:pPr>
            <w:r w:rsidRPr="0052364B">
              <w:rPr>
                <w:rFonts w:ascii="Calibri" w:eastAsia="Times New Roman" w:hAnsi="Calibri" w:cs="Calibri"/>
                <w:color w:val="16211F"/>
                <w:lang w:eastAsia="en-CA"/>
              </w:rPr>
              <w:t>6.2</w:t>
            </w:r>
          </w:p>
        </w:tc>
      </w:tr>
      <w:tr w:rsidR="0052364B" w:rsidRPr="0052364B" w14:paraId="4DC2EBAD" w14:textId="77777777" w:rsidTr="00CA2E3B">
        <w:trPr>
          <w:trHeight w:val="300"/>
          <w:tblCellSpacing w:w="0" w:type="dxa"/>
        </w:trPr>
        <w:tc>
          <w:tcPr>
            <w:tcW w:w="10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hideMark/>
          </w:tcPr>
          <w:p w14:paraId="618C8826" w14:textId="77777777" w:rsidR="0052364B" w:rsidRPr="0052364B" w:rsidRDefault="0052364B" w:rsidP="0052364B">
            <w:pPr>
              <w:spacing w:after="0" w:line="240" w:lineRule="auto"/>
              <w:rPr>
                <w:rFonts w:ascii="Calibri" w:eastAsia="Times New Roman" w:hAnsi="Calibri" w:cs="Calibri"/>
                <w:color w:val="16211F"/>
                <w:lang w:eastAsia="en-CA"/>
              </w:rPr>
            </w:pPr>
            <w:r w:rsidRPr="0052364B">
              <w:rPr>
                <w:rFonts w:ascii="Calibri" w:eastAsia="Times New Roman" w:hAnsi="Calibri" w:cs="Calibri"/>
                <w:b/>
                <w:bCs/>
                <w:color w:val="16211F"/>
                <w:lang w:eastAsia="en-CA"/>
              </w:rPr>
              <w:t>Employment and Income</w:t>
            </w:r>
            <w:r w:rsidRPr="0052364B">
              <w:rPr>
                <w:rFonts w:ascii="Calibri" w:eastAsia="Times New Roman" w:hAnsi="Calibri" w:cs="Calibri"/>
                <w:color w:val="16211F"/>
                <w:vertAlign w:val="superscript"/>
                <w:lang w:eastAsia="en-CA"/>
              </w:rPr>
              <w:t> a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hideMark/>
          </w:tcPr>
          <w:p w14:paraId="67501356" w14:textId="77777777" w:rsidR="0052364B" w:rsidRPr="0052364B" w:rsidRDefault="0052364B" w:rsidP="0052364B">
            <w:pPr>
              <w:spacing w:after="0" w:line="240" w:lineRule="auto"/>
              <w:rPr>
                <w:rFonts w:ascii="Calibri" w:eastAsia="Times New Roman" w:hAnsi="Calibri" w:cs="Calibri"/>
                <w:color w:val="16211F"/>
                <w:lang w:eastAsia="en-CA"/>
              </w:rPr>
            </w:pPr>
            <w:r w:rsidRPr="0052364B">
              <w:rPr>
                <w:rFonts w:ascii="Calibri" w:eastAsia="Times New Roman" w:hAnsi="Calibri" w:cs="Calibri"/>
                <w:color w:val="16211F"/>
                <w:lang w:eastAsia="en-CA"/>
              </w:rPr>
              <w:t>Percentage of labour force employed (employment rate).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hideMark/>
          </w:tcPr>
          <w:p w14:paraId="0602BBEA" w14:textId="77777777" w:rsidR="0052364B" w:rsidRPr="0052364B" w:rsidRDefault="0052364B" w:rsidP="0052364B">
            <w:pPr>
              <w:spacing w:after="0" w:line="240" w:lineRule="auto"/>
              <w:rPr>
                <w:rFonts w:ascii="Calibri" w:eastAsia="Times New Roman" w:hAnsi="Calibri" w:cs="Calibri"/>
                <w:color w:val="16211F"/>
                <w:lang w:eastAsia="en-CA"/>
              </w:rPr>
            </w:pPr>
            <w:r w:rsidRPr="0052364B">
              <w:rPr>
                <w:rFonts w:ascii="Calibri" w:eastAsia="Times New Roman" w:hAnsi="Calibri" w:cs="Calibri"/>
                <w:color w:val="16211F"/>
                <w:lang w:eastAsia="en-CA"/>
              </w:rPr>
              <w:t>67.0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hideMark/>
          </w:tcPr>
          <w:p w14:paraId="289A64B2" w14:textId="77777777" w:rsidR="0052364B" w:rsidRPr="0052364B" w:rsidRDefault="0052364B" w:rsidP="0052364B">
            <w:pPr>
              <w:spacing w:after="0" w:line="240" w:lineRule="auto"/>
              <w:rPr>
                <w:rFonts w:ascii="Calibri" w:eastAsia="Times New Roman" w:hAnsi="Calibri" w:cs="Calibri"/>
                <w:color w:val="16211F"/>
                <w:lang w:eastAsia="en-CA"/>
              </w:rPr>
            </w:pPr>
            <w:r w:rsidRPr="0052364B">
              <w:rPr>
                <w:rFonts w:ascii="Calibri" w:eastAsia="Times New Roman" w:hAnsi="Calibri" w:cs="Calibri"/>
                <w:color w:val="16211F"/>
                <w:lang w:eastAsia="en-CA"/>
              </w:rPr>
              <w:t>61.4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hideMark/>
          </w:tcPr>
          <w:p w14:paraId="4615CF6A" w14:textId="77777777" w:rsidR="0052364B" w:rsidRPr="0052364B" w:rsidRDefault="0052364B" w:rsidP="0052364B">
            <w:pPr>
              <w:spacing w:after="0" w:line="240" w:lineRule="auto"/>
              <w:rPr>
                <w:rFonts w:ascii="Calibri" w:eastAsia="Times New Roman" w:hAnsi="Calibri" w:cs="Calibri"/>
                <w:color w:val="16211F"/>
                <w:lang w:eastAsia="en-CA"/>
              </w:rPr>
            </w:pPr>
            <w:r w:rsidRPr="0052364B">
              <w:rPr>
                <w:rFonts w:ascii="Calibri" w:eastAsia="Times New Roman" w:hAnsi="Calibri" w:cs="Calibri"/>
                <w:color w:val="16211F"/>
                <w:lang w:eastAsia="en-CA"/>
              </w:rPr>
              <w:t>62.0</w:t>
            </w:r>
          </w:p>
        </w:tc>
      </w:tr>
      <w:tr w:rsidR="0052364B" w:rsidRPr="0052364B" w14:paraId="1D320E43" w14:textId="77777777" w:rsidTr="00CA2E3B">
        <w:trPr>
          <w:trHeight w:val="300"/>
          <w:tblCellSpacing w:w="0" w:type="dxa"/>
        </w:trPr>
        <w:tc>
          <w:tcPr>
            <w:tcW w:w="10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bottom"/>
            <w:hideMark/>
          </w:tcPr>
          <w:p w14:paraId="49D82157" w14:textId="77777777" w:rsidR="0052364B" w:rsidRPr="0052364B" w:rsidRDefault="0052364B" w:rsidP="00523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6211F"/>
                <w:lang w:eastAsia="en-CA"/>
              </w:rPr>
            </w:pP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hideMark/>
          </w:tcPr>
          <w:p w14:paraId="0383EA1D" w14:textId="77777777" w:rsidR="0052364B" w:rsidRPr="0052364B" w:rsidRDefault="0052364B" w:rsidP="0052364B">
            <w:pPr>
              <w:spacing w:after="0" w:line="240" w:lineRule="auto"/>
              <w:rPr>
                <w:rFonts w:ascii="Calibri" w:eastAsia="Times New Roman" w:hAnsi="Calibri" w:cs="Calibri"/>
                <w:color w:val="16211F"/>
                <w:lang w:eastAsia="en-CA"/>
              </w:rPr>
            </w:pPr>
            <w:r w:rsidRPr="0052364B">
              <w:rPr>
                <w:rFonts w:ascii="Calibri" w:eastAsia="Times New Roman" w:hAnsi="Calibri" w:cs="Calibri"/>
                <w:color w:val="16211F"/>
                <w:lang w:eastAsia="en-CA"/>
              </w:rPr>
              <w:t>Percentage of labour force unemployed (unemployment rate).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hideMark/>
          </w:tcPr>
          <w:p w14:paraId="76B91666" w14:textId="77777777" w:rsidR="0052364B" w:rsidRPr="0052364B" w:rsidRDefault="0052364B" w:rsidP="0052364B">
            <w:pPr>
              <w:spacing w:after="0" w:line="240" w:lineRule="auto"/>
              <w:rPr>
                <w:rFonts w:ascii="Calibri" w:eastAsia="Times New Roman" w:hAnsi="Calibri" w:cs="Calibri"/>
                <w:color w:val="16211F"/>
                <w:lang w:eastAsia="en-CA"/>
              </w:rPr>
            </w:pPr>
            <w:r w:rsidRPr="0052364B">
              <w:rPr>
                <w:rFonts w:ascii="Calibri" w:eastAsia="Times New Roman" w:hAnsi="Calibri" w:cs="Calibri"/>
                <w:color w:val="16211F"/>
                <w:lang w:eastAsia="en-CA"/>
              </w:rPr>
              <w:t>4.0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hideMark/>
          </w:tcPr>
          <w:p w14:paraId="295DC774" w14:textId="77777777" w:rsidR="0052364B" w:rsidRPr="0052364B" w:rsidRDefault="0052364B" w:rsidP="0052364B">
            <w:pPr>
              <w:spacing w:after="0" w:line="240" w:lineRule="auto"/>
              <w:rPr>
                <w:rFonts w:ascii="Calibri" w:eastAsia="Times New Roman" w:hAnsi="Calibri" w:cs="Calibri"/>
                <w:color w:val="16211F"/>
                <w:lang w:eastAsia="en-CA"/>
              </w:rPr>
            </w:pPr>
            <w:r w:rsidRPr="0052364B">
              <w:rPr>
                <w:rFonts w:ascii="Calibri" w:eastAsia="Times New Roman" w:hAnsi="Calibri" w:cs="Calibri"/>
                <w:color w:val="16211F"/>
                <w:lang w:eastAsia="en-CA"/>
              </w:rPr>
              <w:t>7.4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hideMark/>
          </w:tcPr>
          <w:p w14:paraId="0DB96A5C" w14:textId="77777777" w:rsidR="0052364B" w:rsidRPr="0052364B" w:rsidRDefault="0052364B" w:rsidP="0052364B">
            <w:pPr>
              <w:spacing w:after="0" w:line="240" w:lineRule="auto"/>
              <w:rPr>
                <w:rFonts w:ascii="Calibri" w:eastAsia="Times New Roman" w:hAnsi="Calibri" w:cs="Calibri"/>
                <w:color w:val="16211F"/>
                <w:lang w:eastAsia="en-CA"/>
              </w:rPr>
            </w:pPr>
            <w:r w:rsidRPr="0052364B">
              <w:rPr>
                <w:rFonts w:ascii="Calibri" w:eastAsia="Times New Roman" w:hAnsi="Calibri" w:cs="Calibri"/>
                <w:color w:val="16211F"/>
                <w:lang w:eastAsia="en-CA"/>
              </w:rPr>
              <w:t>7.7</w:t>
            </w:r>
          </w:p>
        </w:tc>
      </w:tr>
      <w:tr w:rsidR="0052364B" w:rsidRPr="0052364B" w14:paraId="71C76F81" w14:textId="77777777" w:rsidTr="00CA2E3B">
        <w:trPr>
          <w:trHeight w:val="300"/>
          <w:tblCellSpacing w:w="0" w:type="dxa"/>
        </w:trPr>
        <w:tc>
          <w:tcPr>
            <w:tcW w:w="10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bottom"/>
            <w:hideMark/>
          </w:tcPr>
          <w:p w14:paraId="2459D4B7" w14:textId="77777777" w:rsidR="0052364B" w:rsidRPr="0052364B" w:rsidRDefault="0052364B" w:rsidP="00523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6211F"/>
                <w:lang w:eastAsia="en-CA"/>
              </w:rPr>
            </w:pP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hideMark/>
          </w:tcPr>
          <w:p w14:paraId="2542490C" w14:textId="77777777" w:rsidR="0052364B" w:rsidRPr="0052364B" w:rsidRDefault="0052364B" w:rsidP="0052364B">
            <w:pPr>
              <w:spacing w:after="0" w:line="240" w:lineRule="auto"/>
              <w:rPr>
                <w:rFonts w:ascii="Calibri" w:eastAsia="Times New Roman" w:hAnsi="Calibri" w:cs="Calibri"/>
                <w:color w:val="16211F"/>
                <w:lang w:eastAsia="en-CA"/>
              </w:rPr>
            </w:pPr>
            <w:r w:rsidRPr="0052364B">
              <w:rPr>
                <w:rFonts w:ascii="Calibri" w:eastAsia="Times New Roman" w:hAnsi="Calibri" w:cs="Calibri"/>
                <w:color w:val="16211F"/>
                <w:lang w:eastAsia="en-CA"/>
              </w:rPr>
              <w:t>Percentage of labour force in long-term unemployment.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hideMark/>
          </w:tcPr>
          <w:p w14:paraId="7AF91FA8" w14:textId="77777777" w:rsidR="0052364B" w:rsidRPr="0052364B" w:rsidRDefault="0052364B" w:rsidP="0052364B">
            <w:pPr>
              <w:spacing w:after="0" w:line="240" w:lineRule="auto"/>
              <w:rPr>
                <w:rFonts w:ascii="Calibri" w:eastAsia="Times New Roman" w:hAnsi="Calibri" w:cs="Calibri"/>
                <w:color w:val="16211F"/>
                <w:lang w:eastAsia="en-CA"/>
              </w:rPr>
            </w:pPr>
            <w:r w:rsidRPr="0052364B">
              <w:rPr>
                <w:rFonts w:ascii="Calibri" w:eastAsia="Times New Roman" w:hAnsi="Calibri" w:cs="Calibri"/>
                <w:color w:val="16211F"/>
                <w:lang w:eastAsia="en-CA"/>
              </w:rPr>
              <w:t>2.4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hideMark/>
          </w:tcPr>
          <w:p w14:paraId="73E827A0" w14:textId="77777777" w:rsidR="0052364B" w:rsidRPr="0052364B" w:rsidRDefault="0052364B" w:rsidP="0052364B">
            <w:pPr>
              <w:spacing w:after="0" w:line="240" w:lineRule="auto"/>
              <w:rPr>
                <w:rFonts w:ascii="Calibri" w:eastAsia="Times New Roman" w:hAnsi="Calibri" w:cs="Calibri"/>
                <w:color w:val="16211F"/>
                <w:lang w:eastAsia="en-CA"/>
              </w:rPr>
            </w:pPr>
            <w:r w:rsidRPr="0052364B">
              <w:rPr>
                <w:rFonts w:ascii="Calibri" w:eastAsia="Times New Roman" w:hAnsi="Calibri" w:cs="Calibri"/>
                <w:color w:val="16211F"/>
                <w:lang w:eastAsia="en-CA"/>
              </w:rPr>
              <w:t>4.3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hideMark/>
          </w:tcPr>
          <w:p w14:paraId="2C451871" w14:textId="77777777" w:rsidR="0052364B" w:rsidRPr="0052364B" w:rsidRDefault="0052364B" w:rsidP="0052364B">
            <w:pPr>
              <w:spacing w:after="0" w:line="240" w:lineRule="auto"/>
              <w:rPr>
                <w:rFonts w:ascii="Calibri" w:eastAsia="Times New Roman" w:hAnsi="Calibri" w:cs="Calibri"/>
                <w:color w:val="16211F"/>
                <w:lang w:eastAsia="en-CA"/>
              </w:rPr>
            </w:pPr>
            <w:r w:rsidRPr="0052364B">
              <w:rPr>
                <w:rFonts w:ascii="Calibri" w:eastAsia="Times New Roman" w:hAnsi="Calibri" w:cs="Calibri"/>
                <w:color w:val="16211F"/>
                <w:lang w:eastAsia="en-CA"/>
              </w:rPr>
              <w:t>4.4</w:t>
            </w:r>
          </w:p>
        </w:tc>
      </w:tr>
      <w:tr w:rsidR="0052364B" w:rsidRPr="0052364B" w14:paraId="1460B687" w14:textId="77777777" w:rsidTr="00CA2E3B">
        <w:trPr>
          <w:trHeight w:val="300"/>
          <w:tblCellSpacing w:w="0" w:type="dxa"/>
        </w:trPr>
        <w:tc>
          <w:tcPr>
            <w:tcW w:w="10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bottom"/>
            <w:hideMark/>
          </w:tcPr>
          <w:p w14:paraId="0B0D9A82" w14:textId="77777777" w:rsidR="0052364B" w:rsidRPr="0052364B" w:rsidRDefault="0052364B" w:rsidP="00523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6211F"/>
                <w:lang w:eastAsia="en-CA"/>
              </w:rPr>
            </w:pP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hideMark/>
          </w:tcPr>
          <w:p w14:paraId="23ED1D68" w14:textId="77777777" w:rsidR="0052364B" w:rsidRPr="0052364B" w:rsidRDefault="0052364B" w:rsidP="0052364B">
            <w:pPr>
              <w:spacing w:after="0" w:line="240" w:lineRule="auto"/>
              <w:rPr>
                <w:rFonts w:ascii="Calibri" w:eastAsia="Times New Roman" w:hAnsi="Calibri" w:cs="Calibri"/>
                <w:color w:val="16211F"/>
                <w:lang w:eastAsia="en-CA"/>
              </w:rPr>
            </w:pPr>
            <w:r w:rsidRPr="0052364B">
              <w:rPr>
                <w:rFonts w:ascii="Calibri" w:eastAsia="Times New Roman" w:hAnsi="Calibri" w:cs="Calibri"/>
                <w:color w:val="16211F"/>
                <w:lang w:eastAsia="en-CA"/>
              </w:rPr>
              <w:t>After-tax median family income.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hideMark/>
          </w:tcPr>
          <w:p w14:paraId="5A8DF0C0" w14:textId="77777777" w:rsidR="0052364B" w:rsidRPr="0052364B" w:rsidRDefault="0052364B" w:rsidP="0052364B">
            <w:pPr>
              <w:spacing w:after="0" w:line="240" w:lineRule="auto"/>
              <w:rPr>
                <w:rFonts w:ascii="Calibri" w:eastAsia="Times New Roman" w:hAnsi="Calibri" w:cs="Calibri"/>
                <w:color w:val="16211F"/>
                <w:lang w:eastAsia="en-CA"/>
              </w:rPr>
            </w:pPr>
            <w:r w:rsidRPr="0052364B">
              <w:rPr>
                <w:rFonts w:ascii="Calibri" w:eastAsia="Times New Roman" w:hAnsi="Calibri" w:cs="Calibri"/>
                <w:color w:val="16211F"/>
                <w:lang w:eastAsia="en-CA"/>
              </w:rPr>
              <w:t>$76,364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hideMark/>
          </w:tcPr>
          <w:p w14:paraId="1E807308" w14:textId="77777777" w:rsidR="0052364B" w:rsidRPr="0052364B" w:rsidRDefault="0052364B" w:rsidP="0052364B">
            <w:pPr>
              <w:spacing w:after="0" w:line="240" w:lineRule="auto"/>
              <w:rPr>
                <w:rFonts w:ascii="Calibri" w:eastAsia="Times New Roman" w:hAnsi="Calibri" w:cs="Calibri"/>
                <w:color w:val="16211F"/>
                <w:lang w:eastAsia="en-CA"/>
              </w:rPr>
            </w:pPr>
            <w:r w:rsidRPr="0052364B">
              <w:rPr>
                <w:rFonts w:ascii="Calibri" w:eastAsia="Times New Roman" w:hAnsi="Calibri" w:cs="Calibri"/>
                <w:color w:val="16211F"/>
                <w:lang w:eastAsia="en-CA"/>
              </w:rPr>
              <w:t>$79,531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hideMark/>
          </w:tcPr>
          <w:p w14:paraId="40C9AF8E" w14:textId="77777777" w:rsidR="0052364B" w:rsidRPr="0052364B" w:rsidRDefault="0052364B" w:rsidP="0052364B">
            <w:pPr>
              <w:spacing w:after="0" w:line="240" w:lineRule="auto"/>
              <w:rPr>
                <w:rFonts w:ascii="Calibri" w:eastAsia="Times New Roman" w:hAnsi="Calibri" w:cs="Calibri"/>
                <w:color w:val="16211F"/>
                <w:lang w:eastAsia="en-CA"/>
              </w:rPr>
            </w:pPr>
            <w:r w:rsidRPr="0052364B">
              <w:rPr>
                <w:rFonts w:ascii="Calibri" w:eastAsia="Times New Roman" w:hAnsi="Calibri" w:cs="Calibri"/>
                <w:color w:val="16211F"/>
                <w:lang w:eastAsia="en-CA"/>
              </w:rPr>
              <w:t>$76,372</w:t>
            </w:r>
          </w:p>
        </w:tc>
      </w:tr>
    </w:tbl>
    <w:p w14:paraId="5D4707A6" w14:textId="28EBFE3E" w:rsidR="0052364B" w:rsidRDefault="0052364B" w:rsidP="0052364B">
      <w:pPr>
        <w:shd w:val="clear" w:color="auto" w:fill="FFFFFF"/>
        <w:spacing w:before="100" w:beforeAutospacing="1" w:after="100" w:afterAutospacing="1" w:line="240" w:lineRule="auto"/>
        <w:ind w:left="375"/>
        <w:textAlignment w:val="baseline"/>
        <w:rPr>
          <w:rFonts w:ascii="Ubuntu" w:eastAsia="Times New Roman" w:hAnsi="Ubuntu" w:cs="Times New Roman"/>
          <w:color w:val="16211F"/>
          <w:sz w:val="20"/>
          <w:szCs w:val="20"/>
          <w:lang w:eastAsia="en-CA"/>
        </w:rPr>
      </w:pPr>
      <w:r w:rsidRPr="0052364B">
        <w:rPr>
          <w:rFonts w:ascii="Ubuntu" w:eastAsia="Times New Roman" w:hAnsi="Ubuntu" w:cs="Times New Roman"/>
          <w:color w:val="16211F"/>
          <w:sz w:val="20"/>
          <w:szCs w:val="20"/>
          <w:vertAlign w:val="superscript"/>
          <w:lang w:eastAsia="en-CA"/>
        </w:rPr>
        <w:lastRenderedPageBreak/>
        <w:t>a </w:t>
      </w:r>
      <w:r w:rsidRPr="0052364B">
        <w:rPr>
          <w:rFonts w:ascii="Ubuntu" w:eastAsia="Times New Roman" w:hAnsi="Ubuntu" w:cs="Times New Roman"/>
          <w:color w:val="16211F"/>
          <w:sz w:val="20"/>
          <w:szCs w:val="20"/>
          <w:lang w:eastAsia="en-CA"/>
        </w:rPr>
        <w:t>Data on employment drawn from the most recent Labour Force Survey rather than the 2016 Census of Canada.</w:t>
      </w:r>
      <w:r w:rsidRPr="0052364B">
        <w:rPr>
          <w:rFonts w:ascii="Ubuntu" w:eastAsia="Times New Roman" w:hAnsi="Ubuntu" w:cs="Times New Roman"/>
          <w:color w:val="16211F"/>
          <w:sz w:val="20"/>
          <w:szCs w:val="20"/>
          <w:lang w:eastAsia="en-CA"/>
        </w:rPr>
        <w:br/>
        <w:t>Canadian Index of Wellbeing, University of Waterloo (July 2020) </w:t>
      </w:r>
      <w:hyperlink r:id="rId6" w:tgtFrame="_blank" w:history="1">
        <w:r w:rsidRPr="0052364B">
          <w:rPr>
            <w:rFonts w:ascii="Ubuntu" w:eastAsia="Times New Roman" w:hAnsi="Ubuntu" w:cs="Times New Roman"/>
            <w:i/>
            <w:iCs/>
            <w:color w:val="006CA3"/>
            <w:sz w:val="20"/>
            <w:szCs w:val="20"/>
            <w:u w:val="single"/>
            <w:lang w:eastAsia="en-CA"/>
          </w:rPr>
          <w:t>A Profile of Wellbeing</w:t>
        </w:r>
      </w:hyperlink>
      <w:r w:rsidRPr="0052364B">
        <w:rPr>
          <w:rFonts w:ascii="Ubuntu" w:eastAsia="Times New Roman" w:hAnsi="Ubuntu" w:cs="Times New Roman"/>
          <w:i/>
          <w:iCs/>
          <w:color w:val="16211F"/>
          <w:sz w:val="20"/>
          <w:szCs w:val="20"/>
          <w:lang w:eastAsia="en-CA"/>
        </w:rPr>
        <w:t> in Perth and Huron Counties: Benchmarking Indicators of Wellbeing based on the CIW</w:t>
      </w:r>
      <w:r w:rsidRPr="0052364B">
        <w:rPr>
          <w:rFonts w:ascii="Ubuntu" w:eastAsia="Times New Roman" w:hAnsi="Ubuntu" w:cs="Times New Roman"/>
          <w:color w:val="16211F"/>
          <w:sz w:val="20"/>
          <w:szCs w:val="20"/>
          <w:lang w:eastAsia="en-CA"/>
        </w:rPr>
        <w:t>, Prepared for: Social Research and Planning Council operated by the United Way Perth Huron.</w:t>
      </w:r>
      <w:r w:rsidR="00CA2E3B">
        <w:rPr>
          <w:rFonts w:ascii="Ubuntu" w:eastAsia="Times New Roman" w:hAnsi="Ubuntu" w:cs="Times New Roman"/>
          <w:color w:val="16211F"/>
          <w:sz w:val="20"/>
          <w:szCs w:val="20"/>
          <w:lang w:eastAsia="en-CA"/>
        </w:rPr>
        <w:t xml:space="preserve">  See </w:t>
      </w:r>
      <w:hyperlink r:id="rId7" w:history="1">
        <w:r w:rsidR="00CA2E3B" w:rsidRPr="008F627F">
          <w:rPr>
            <w:rStyle w:val="Hyperlink"/>
            <w:rFonts w:ascii="Ubuntu" w:eastAsia="Times New Roman" w:hAnsi="Ubuntu" w:cs="Times New Roman"/>
            <w:sz w:val="20"/>
            <w:szCs w:val="20"/>
            <w:lang w:eastAsia="en-CA"/>
          </w:rPr>
          <w:t>https://myperthhuron.ca/index.php?MenuItemID=53</w:t>
        </w:r>
      </w:hyperlink>
      <w:r w:rsidR="00CA2E3B">
        <w:rPr>
          <w:rFonts w:ascii="Ubuntu" w:eastAsia="Times New Roman" w:hAnsi="Ubuntu" w:cs="Times New Roman"/>
          <w:color w:val="16211F"/>
          <w:sz w:val="20"/>
          <w:szCs w:val="20"/>
          <w:lang w:eastAsia="en-CA"/>
        </w:rPr>
        <w:t xml:space="preserve"> for more information</w:t>
      </w:r>
      <w:bookmarkEnd w:id="0"/>
    </w:p>
    <w:p w14:paraId="00855E87" w14:textId="77777777" w:rsidR="00CA2E3B" w:rsidRPr="0052364B" w:rsidRDefault="00CA2E3B" w:rsidP="0052364B">
      <w:pPr>
        <w:shd w:val="clear" w:color="auto" w:fill="FFFFFF"/>
        <w:spacing w:before="100" w:beforeAutospacing="1" w:after="100" w:afterAutospacing="1" w:line="240" w:lineRule="auto"/>
        <w:ind w:left="375"/>
        <w:textAlignment w:val="baseline"/>
        <w:rPr>
          <w:rFonts w:ascii="Ubuntu" w:eastAsia="Times New Roman" w:hAnsi="Ubuntu" w:cs="Times New Roman"/>
          <w:color w:val="16211F"/>
          <w:sz w:val="36"/>
          <w:szCs w:val="36"/>
          <w:lang w:eastAsia="en-CA"/>
        </w:rPr>
      </w:pPr>
    </w:p>
    <w:p w14:paraId="2394017A" w14:textId="0009617E" w:rsidR="0052364B" w:rsidRDefault="0052364B" w:rsidP="005A3369">
      <w:pPr>
        <w:rPr>
          <w:lang w:val="en-US"/>
        </w:rPr>
      </w:pPr>
    </w:p>
    <w:p w14:paraId="02EDCCC9" w14:textId="77777777" w:rsidR="0052364B" w:rsidRPr="005A3369" w:rsidRDefault="0052364B" w:rsidP="005A3369">
      <w:pPr>
        <w:rPr>
          <w:lang w:val="en-US"/>
        </w:rPr>
      </w:pPr>
    </w:p>
    <w:sectPr w:rsidR="0052364B" w:rsidRPr="005A336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C7E26" w14:textId="77777777" w:rsidR="00C40046" w:rsidRDefault="00C40046" w:rsidP="00222A07">
      <w:pPr>
        <w:spacing w:after="0" w:line="240" w:lineRule="auto"/>
      </w:pPr>
      <w:r>
        <w:separator/>
      </w:r>
    </w:p>
  </w:endnote>
  <w:endnote w:type="continuationSeparator" w:id="0">
    <w:p w14:paraId="3F62084D" w14:textId="77777777" w:rsidR="00C40046" w:rsidRDefault="00C40046" w:rsidP="00222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Ubuntu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2DCB5" w14:textId="77777777" w:rsidR="00C40046" w:rsidRDefault="00C40046" w:rsidP="00222A07">
      <w:pPr>
        <w:spacing w:after="0" w:line="240" w:lineRule="auto"/>
      </w:pPr>
      <w:r>
        <w:separator/>
      </w:r>
    </w:p>
  </w:footnote>
  <w:footnote w:type="continuationSeparator" w:id="0">
    <w:p w14:paraId="71A46F8E" w14:textId="77777777" w:rsidR="00C40046" w:rsidRDefault="00C40046" w:rsidP="00222A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zAwMrEwNDG2sDAwMDZX0lEKTi0uzszPAykwrAUAuLhMACwAAAA="/>
  </w:docVars>
  <w:rsids>
    <w:rsidRoot w:val="005A3369"/>
    <w:rsid w:val="00222A07"/>
    <w:rsid w:val="0052364B"/>
    <w:rsid w:val="005A3369"/>
    <w:rsid w:val="00B63661"/>
    <w:rsid w:val="00BF4B51"/>
    <w:rsid w:val="00C27075"/>
    <w:rsid w:val="00C40046"/>
    <w:rsid w:val="00CA2E3B"/>
    <w:rsid w:val="00F0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726451"/>
  <w15:chartTrackingRefBased/>
  <w15:docId w15:val="{E221D523-954C-4250-B3FF-1A51EF8B0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33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33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52364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23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Hyperlink">
    <w:name w:val="Hyperlink"/>
    <w:basedOn w:val="DefaultParagraphFont"/>
    <w:uiPriority w:val="99"/>
    <w:unhideWhenUsed/>
    <w:rsid w:val="0052364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2E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2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yperthhuron.ca/index.php?MenuItemID=5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yperthhuron.ca/indicators/CIW-PerthHuronCounties-WellbingProfile-July2020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Van Rooyen</dc:creator>
  <cp:keywords/>
  <dc:description/>
  <cp:lastModifiedBy>Mike Wiebe</cp:lastModifiedBy>
  <cp:revision>3</cp:revision>
  <dcterms:created xsi:type="dcterms:W3CDTF">2021-10-07T11:18:00Z</dcterms:created>
  <dcterms:modified xsi:type="dcterms:W3CDTF">2021-10-08T00:23:00Z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94db86a-5576-42fc-8f9f-f9c5c181f4b8_Enabled">
    <vt:lpwstr>true</vt:lpwstr>
  </property>
  <property fmtid="{D5CDD505-2E9C-101B-9397-08002B2CF9AE}" pid="3" name="MSIP_Label_e94db86a-5576-42fc-8f9f-f9c5c181f4b8_SetDate">
    <vt:lpwstr>2021-10-06T20:55:00Z</vt:lpwstr>
  </property>
  <property fmtid="{D5CDD505-2E9C-101B-9397-08002B2CF9AE}" pid="4" name="MSIP_Label_e94db86a-5576-42fc-8f9f-f9c5c181f4b8_Method">
    <vt:lpwstr>Privileged</vt:lpwstr>
  </property>
  <property fmtid="{D5CDD505-2E9C-101B-9397-08002B2CF9AE}" pid="5" name="MSIP_Label_e94db86a-5576-42fc-8f9f-f9c5c181f4b8_Name">
    <vt:lpwstr>Nonbusiness</vt:lpwstr>
  </property>
  <property fmtid="{D5CDD505-2E9C-101B-9397-08002B2CF9AE}" pid="6" name="MSIP_Label_e94db86a-5576-42fc-8f9f-f9c5c181f4b8_SiteId">
    <vt:lpwstr>de50390f-f915-427b-99e0-fadb646d7679</vt:lpwstr>
  </property>
  <property fmtid="{D5CDD505-2E9C-101B-9397-08002B2CF9AE}" pid="7" name="MSIP_Label_e94db86a-5576-42fc-8f9f-f9c5c181f4b8_ActionId">
    <vt:lpwstr>68c4b6b6-b2e8-4529-b450-8ad69e6bf0ff</vt:lpwstr>
  </property>
  <property fmtid="{D5CDD505-2E9C-101B-9397-08002B2CF9AE}" pid="8" name="MSIP_Label_e94db86a-5576-42fc-8f9f-f9c5c181f4b8_ContentBits">
    <vt:lpwstr>0</vt:lpwstr>
  </property>
</Properties>
</file>